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36F3" w14:textId="37B2E1AE" w:rsidR="004650CA" w:rsidRPr="00A609F5" w:rsidRDefault="001F3F33" w:rsidP="00642B79">
      <w:pPr>
        <w:jc w:val="right"/>
        <w:rPr>
          <w:lang w:val="et-EE"/>
        </w:rPr>
      </w:pP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Pr="00A609F5">
        <w:rPr>
          <w:lang w:val="et-EE"/>
        </w:rPr>
        <w:tab/>
      </w:r>
      <w:r w:rsidR="00D71941" w:rsidRPr="00A609F5">
        <w:rPr>
          <w:lang w:val="et-EE"/>
        </w:rPr>
        <w:t xml:space="preserve">     </w:t>
      </w:r>
      <w:r w:rsidR="002E4610" w:rsidRPr="00A609F5">
        <w:rPr>
          <w:lang w:val="et-EE"/>
        </w:rPr>
        <w:t xml:space="preserve">           </w:t>
      </w:r>
      <w:r w:rsidRPr="00A609F5">
        <w:rPr>
          <w:lang w:val="et-EE"/>
        </w:rPr>
        <w:t>Lisa</w:t>
      </w:r>
    </w:p>
    <w:p w14:paraId="1A604DA8" w14:textId="61E9DBF8" w:rsidR="001F3F33" w:rsidRPr="00A609F5" w:rsidRDefault="001F3F33" w:rsidP="00642B79">
      <w:pPr>
        <w:pStyle w:val="Preambula"/>
      </w:pPr>
      <w:r w:rsidRPr="00A609F5">
        <w:tab/>
      </w:r>
      <w:r w:rsidRPr="00A609F5">
        <w:tab/>
      </w:r>
      <w:r w:rsidRPr="00A609F5">
        <w:tab/>
      </w:r>
      <w:r w:rsidRPr="00A609F5">
        <w:tab/>
      </w:r>
      <w:r w:rsidRPr="00A609F5">
        <w:tab/>
      </w:r>
      <w:r w:rsidRPr="00A609F5">
        <w:tab/>
      </w:r>
      <w:r w:rsidRPr="00A609F5">
        <w:tab/>
      </w:r>
      <w:r w:rsidRPr="00A609F5">
        <w:tab/>
      </w:r>
      <w:r w:rsidRPr="00A609F5">
        <w:tab/>
      </w:r>
      <w:r w:rsidRPr="00A609F5">
        <w:tab/>
        <w:t>KINNITATUD</w:t>
      </w:r>
    </w:p>
    <w:p w14:paraId="7B8FD409" w14:textId="77777777" w:rsidR="001F3F33" w:rsidRPr="00A609F5" w:rsidRDefault="001F3F33" w:rsidP="00642B79">
      <w:pPr>
        <w:pStyle w:val="Preambula"/>
      </w:pPr>
      <w:r w:rsidRPr="00A609F5">
        <w:t>haridus- ja teadusministri käskkirjaga</w:t>
      </w:r>
    </w:p>
    <w:p w14:paraId="1D01DBA0" w14:textId="0E541424" w:rsidR="002E03E5" w:rsidRPr="00A609F5" w:rsidRDefault="002E03E5" w:rsidP="00642B79">
      <w:pPr>
        <w:pStyle w:val="Preambula"/>
      </w:pPr>
      <w:r w:rsidRPr="00A609F5">
        <w:t>„Toetuse andmise tingimuste kehtestamine tegevuse</w:t>
      </w:r>
    </w:p>
    <w:p w14:paraId="6B533D33" w14:textId="77777777" w:rsidR="002E03E5" w:rsidRPr="00A609F5" w:rsidRDefault="002E03E5" w:rsidP="00642B79">
      <w:pPr>
        <w:pStyle w:val="Preambula"/>
      </w:pPr>
      <w:r w:rsidRPr="00A609F5">
        <w:t xml:space="preserve">„Noorsootöö meetmed noorte tööturule sisenemise toetamiseks </w:t>
      </w:r>
    </w:p>
    <w:p w14:paraId="57C64B57" w14:textId="46D48B74" w:rsidR="001F3F33" w:rsidRPr="00A609F5" w:rsidRDefault="002E03E5" w:rsidP="00642B79">
      <w:pPr>
        <w:pStyle w:val="Preambula"/>
      </w:pPr>
      <w:r w:rsidRPr="00A609F5">
        <w:t>ja NEET-staatuses noortele tugimeetmete pakkumiseks“ elluviimiseks“</w:t>
      </w:r>
    </w:p>
    <w:p w14:paraId="3FAD30A7" w14:textId="6D451C00" w:rsidR="001F3F33" w:rsidRPr="00A609F5" w:rsidRDefault="001F3F33" w:rsidP="00642B79">
      <w:pPr>
        <w:jc w:val="both"/>
        <w:rPr>
          <w:lang w:val="et-EE"/>
        </w:rPr>
      </w:pPr>
    </w:p>
    <w:p w14:paraId="4CF236F4" w14:textId="77777777" w:rsidR="00847ADE" w:rsidRPr="00A609F5" w:rsidRDefault="00847ADE" w:rsidP="00642B79">
      <w:pPr>
        <w:jc w:val="both"/>
        <w:rPr>
          <w:b/>
          <w:lang w:val="et-EE"/>
        </w:rPr>
      </w:pPr>
    </w:p>
    <w:p w14:paraId="4CF236F5" w14:textId="08B0FA20" w:rsidR="00D31E39" w:rsidRPr="00A609F5" w:rsidRDefault="00DF4074" w:rsidP="00642B79">
      <w:pPr>
        <w:jc w:val="center"/>
        <w:rPr>
          <w:b/>
          <w:lang w:val="et-EE"/>
        </w:rPr>
      </w:pPr>
      <w:bookmarkStart w:id="0" w:name="_Toc383524287"/>
      <w:bookmarkStart w:id="1" w:name="_Toc383531011"/>
      <w:bookmarkStart w:id="2" w:name="_Toc383531333"/>
      <w:bookmarkStart w:id="3" w:name="_Toc383531986"/>
      <w:bookmarkStart w:id="4" w:name="_Hlk114563384"/>
      <w:r w:rsidRPr="00A609F5">
        <w:rPr>
          <w:b/>
          <w:lang w:val="et-EE"/>
        </w:rPr>
        <w:t xml:space="preserve">Tegevuse </w:t>
      </w:r>
      <w:r w:rsidR="0018148B" w:rsidRPr="00A609F5">
        <w:rPr>
          <w:b/>
          <w:lang w:val="et-EE"/>
        </w:rPr>
        <w:t>„Noorsootöö meetmed noorte tööturule sisenemise toetamiseks ja NEET-staatuses noortele tugimeetmete pakkumiseks“</w:t>
      </w:r>
      <w:r w:rsidR="000B1CD9" w:rsidRPr="00A609F5">
        <w:rPr>
          <w:b/>
          <w:lang w:val="et-EE"/>
        </w:rPr>
        <w:t xml:space="preserve"> elluviimiseks t</w:t>
      </w:r>
      <w:r w:rsidR="00262F57" w:rsidRPr="00A609F5">
        <w:rPr>
          <w:b/>
          <w:lang w:val="et-EE"/>
        </w:rPr>
        <w:t>oetuse andmine</w:t>
      </w:r>
      <w:bookmarkEnd w:id="0"/>
      <w:bookmarkEnd w:id="1"/>
      <w:bookmarkEnd w:id="2"/>
      <w:bookmarkEnd w:id="3"/>
    </w:p>
    <w:p w14:paraId="4CF236F6" w14:textId="77777777" w:rsidR="00D31E39" w:rsidRPr="00A609F5" w:rsidRDefault="00D31E39" w:rsidP="00642B79">
      <w:pPr>
        <w:jc w:val="both"/>
        <w:rPr>
          <w:lang w:val="et-EE"/>
        </w:rPr>
      </w:pPr>
    </w:p>
    <w:p w14:paraId="67C51AE7" w14:textId="049CA465" w:rsidR="00656348" w:rsidRPr="00A609F5" w:rsidRDefault="00BE048F" w:rsidP="00642B79">
      <w:pPr>
        <w:jc w:val="both"/>
        <w:rPr>
          <w:lang w:val="et-EE"/>
        </w:rPr>
      </w:pPr>
      <w:bookmarkStart w:id="5" w:name="_Toc178472285"/>
      <w:bookmarkStart w:id="6" w:name="_Toc178407899"/>
      <w:r w:rsidRPr="00A609F5">
        <w:rPr>
          <w:lang w:val="et-EE"/>
        </w:rPr>
        <w:t>Käskkiri</w:t>
      </w:r>
      <w:r w:rsidR="003E6DE0" w:rsidRPr="00A609F5">
        <w:rPr>
          <w:lang w:val="et-EE"/>
        </w:rPr>
        <w:t xml:space="preserve"> kehtestatakse perioodi </w:t>
      </w:r>
      <w:r w:rsidR="00B73162" w:rsidRPr="00A609F5">
        <w:rPr>
          <w:lang w:val="et-EE"/>
        </w:rPr>
        <w:t>20</w:t>
      </w:r>
      <w:r w:rsidR="000C79D4" w:rsidRPr="00A609F5">
        <w:rPr>
          <w:lang w:val="et-EE"/>
        </w:rPr>
        <w:t>21</w:t>
      </w:r>
      <w:r w:rsidR="00B73162" w:rsidRPr="00A609F5">
        <w:rPr>
          <w:lang w:val="et-EE"/>
        </w:rPr>
        <w:t>–202</w:t>
      </w:r>
      <w:r w:rsidR="000C79D4" w:rsidRPr="00A609F5">
        <w:rPr>
          <w:lang w:val="et-EE"/>
        </w:rPr>
        <w:t>7</w:t>
      </w:r>
      <w:r w:rsidR="00281BC5" w:rsidRPr="00A609F5">
        <w:rPr>
          <w:lang w:val="et-EE"/>
        </w:rPr>
        <w:t xml:space="preserve"> </w:t>
      </w:r>
      <w:r w:rsidR="000C79D4" w:rsidRPr="00A609F5">
        <w:rPr>
          <w:lang w:val="et-EE"/>
        </w:rPr>
        <w:t>Euroopa Liidu ühtekuuluv</w:t>
      </w:r>
      <w:r w:rsidR="005745CE" w:rsidRPr="00A609F5">
        <w:rPr>
          <w:lang w:val="et-EE"/>
        </w:rPr>
        <w:t>us</w:t>
      </w:r>
      <w:r w:rsidR="000C79D4" w:rsidRPr="00A609F5">
        <w:rPr>
          <w:lang w:val="et-EE"/>
        </w:rPr>
        <w:t>- ja siseturvalisuspoliitika</w:t>
      </w:r>
      <w:r w:rsidR="00983B4C" w:rsidRPr="00A609F5">
        <w:rPr>
          <w:lang w:val="et-EE"/>
        </w:rPr>
        <w:t xml:space="preserve"> fondide</w:t>
      </w:r>
      <w:r w:rsidR="000C79D4" w:rsidRPr="00A609F5">
        <w:rPr>
          <w:lang w:val="et-EE"/>
        </w:rPr>
        <w:t xml:space="preserve"> rakendamise seaduse </w:t>
      </w:r>
      <w:r w:rsidR="00AC7B23" w:rsidRPr="00A609F5">
        <w:rPr>
          <w:lang w:val="et-EE"/>
        </w:rPr>
        <w:t>§ 10 lõig</w:t>
      </w:r>
      <w:r w:rsidR="000C79D4" w:rsidRPr="00A609F5">
        <w:rPr>
          <w:lang w:val="et-EE"/>
        </w:rPr>
        <w:t>e</w:t>
      </w:r>
      <w:r w:rsidR="00AC7B23" w:rsidRPr="00A609F5">
        <w:rPr>
          <w:lang w:val="et-EE"/>
        </w:rPr>
        <w:t>te</w:t>
      </w:r>
      <w:r w:rsidR="000C79D4" w:rsidRPr="00A609F5">
        <w:rPr>
          <w:lang w:val="et-EE"/>
        </w:rPr>
        <w:t xml:space="preserve"> 2</w:t>
      </w:r>
      <w:r w:rsidR="00AC7B23" w:rsidRPr="00A609F5">
        <w:rPr>
          <w:lang w:val="et-EE"/>
        </w:rPr>
        <w:t xml:space="preserve"> ja 4</w:t>
      </w:r>
      <w:r w:rsidR="000C79D4" w:rsidRPr="00A609F5">
        <w:rPr>
          <w:lang w:val="et-EE"/>
        </w:rPr>
        <w:t xml:space="preserve"> </w:t>
      </w:r>
      <w:r w:rsidR="00281BC5" w:rsidRPr="00A609F5">
        <w:rPr>
          <w:lang w:val="et-EE"/>
        </w:rPr>
        <w:t xml:space="preserve"> (edaspidi </w:t>
      </w:r>
      <w:r w:rsidR="000103F4" w:rsidRPr="00A609F5">
        <w:rPr>
          <w:lang w:val="et-EE"/>
        </w:rPr>
        <w:t>ÜSS</w:t>
      </w:r>
      <w:r w:rsidR="009A6DCE" w:rsidRPr="00A609F5">
        <w:rPr>
          <w:lang w:val="et-EE"/>
        </w:rPr>
        <w:t>2021_2027</w:t>
      </w:r>
      <w:r w:rsidR="00281BC5" w:rsidRPr="00A609F5">
        <w:rPr>
          <w:lang w:val="et-EE"/>
        </w:rPr>
        <w:t>) alusel.</w:t>
      </w:r>
      <w:bookmarkStart w:id="7" w:name="_Toc390093264"/>
      <w:bookmarkStart w:id="8" w:name="_Toc178472287"/>
      <w:bookmarkStart w:id="9" w:name="_Toc178407901"/>
      <w:bookmarkStart w:id="10" w:name="_Toc178406133"/>
      <w:bookmarkStart w:id="11" w:name="_Toc175708660"/>
      <w:bookmarkStart w:id="12" w:name="_Toc170275206"/>
      <w:bookmarkStart w:id="13" w:name="_Toc170272759"/>
      <w:bookmarkStart w:id="14" w:name="_Toc170205224"/>
      <w:bookmarkStart w:id="15" w:name="_Toc170120409"/>
      <w:bookmarkStart w:id="16" w:name="_Toc170119580"/>
      <w:bookmarkStart w:id="17" w:name="_Toc170119222"/>
      <w:bookmarkStart w:id="18" w:name="_Toc169927288"/>
      <w:bookmarkStart w:id="19" w:name="_Toc169927187"/>
      <w:bookmarkStart w:id="20" w:name="_Toc169927012"/>
      <w:bookmarkStart w:id="21" w:name="_Toc166995978"/>
      <w:bookmarkStart w:id="22" w:name="_Toc165193428"/>
      <w:bookmarkStart w:id="23" w:name="_Toc165192991"/>
      <w:bookmarkStart w:id="24" w:name="_Toc165192885"/>
      <w:bookmarkStart w:id="25" w:name="_Toc165181723"/>
      <w:bookmarkStart w:id="26" w:name="_Toc165181550"/>
      <w:bookmarkStart w:id="27" w:name="_Toc164846559"/>
      <w:bookmarkStart w:id="28" w:name="_Toc164504921"/>
      <w:bookmarkStart w:id="29" w:name="_Toc164504038"/>
      <w:bookmarkStart w:id="30" w:name="_Toc164502716"/>
      <w:bookmarkStart w:id="31" w:name="_Toc164496112"/>
      <w:bookmarkEnd w:id="5"/>
      <w:bookmarkEnd w:id="6"/>
    </w:p>
    <w:p w14:paraId="4CF236F9" w14:textId="26F3886A" w:rsidR="00C67B37" w:rsidRPr="00A609F5" w:rsidRDefault="00515DE3" w:rsidP="00642B79">
      <w:pPr>
        <w:pStyle w:val="Pealkiri1"/>
        <w:numPr>
          <w:ilvl w:val="0"/>
          <w:numId w:val="5"/>
        </w:numPr>
        <w:rPr>
          <w:b w:val="0"/>
          <w:sz w:val="24"/>
          <w:lang w:val="et-EE"/>
        </w:rPr>
      </w:pPr>
      <w:r w:rsidRPr="00A609F5">
        <w:rPr>
          <w:sz w:val="24"/>
          <w:lang w:val="et-EE"/>
        </w:rPr>
        <w:t>Reguleerimisala</w:t>
      </w:r>
      <w:bookmarkEnd w:id="7"/>
      <w:r w:rsidR="005D214A" w:rsidRPr="00A609F5">
        <w:rPr>
          <w:sz w:val="24"/>
          <w:lang w:val="et-E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4CF236FA" w14:textId="66DF5EC9" w:rsidR="00695253" w:rsidRPr="00A609F5" w:rsidRDefault="006F32F7" w:rsidP="00642B79">
      <w:pPr>
        <w:jc w:val="both"/>
        <w:rPr>
          <w:lang w:val="et-EE"/>
        </w:rPr>
      </w:pPr>
      <w:r w:rsidRPr="00A609F5">
        <w:rPr>
          <w:lang w:val="et-EE"/>
        </w:rPr>
        <w:t xml:space="preserve">Käskkirjaga reguleeritakse </w:t>
      </w:r>
      <w:r w:rsidR="00D2476D" w:rsidRPr="00A609F5">
        <w:rPr>
          <w:lang w:val="et-EE"/>
        </w:rPr>
        <w:t xml:space="preserve">Haridus- ja </w:t>
      </w:r>
      <w:r w:rsidR="009550D2" w:rsidRPr="00A609F5">
        <w:rPr>
          <w:lang w:val="et-EE"/>
        </w:rPr>
        <w:t>n</w:t>
      </w:r>
      <w:r w:rsidR="00D2476D" w:rsidRPr="00A609F5">
        <w:rPr>
          <w:lang w:val="et-EE"/>
        </w:rPr>
        <w:t>oorteprogrammi meetme „Noortevaldkonna arendamine“</w:t>
      </w:r>
      <w:r w:rsidR="003E6DE0" w:rsidRPr="00A609F5">
        <w:rPr>
          <w:lang w:val="et-EE"/>
        </w:rPr>
        <w:t>,</w:t>
      </w:r>
      <w:r w:rsidR="00AD2EE9" w:rsidRPr="00A609F5">
        <w:rPr>
          <w:lang w:val="et-EE"/>
        </w:rPr>
        <w:t xml:space="preserve"> </w:t>
      </w:r>
      <w:r w:rsidR="00DF4074" w:rsidRPr="00A609F5">
        <w:rPr>
          <w:lang w:val="et-EE"/>
        </w:rPr>
        <w:t xml:space="preserve">meetmete nimekirja </w:t>
      </w:r>
      <w:r w:rsidR="00980FC2" w:rsidRPr="00A609F5">
        <w:rPr>
          <w:lang w:val="et-EE"/>
        </w:rPr>
        <w:t>kohase</w:t>
      </w:r>
      <w:r w:rsidR="00781F5E" w:rsidRPr="00A609F5">
        <w:rPr>
          <w:lang w:val="et-EE"/>
        </w:rPr>
        <w:t>lt</w:t>
      </w:r>
      <w:r w:rsidR="00980FC2" w:rsidRPr="00A609F5">
        <w:rPr>
          <w:lang w:val="et-EE"/>
        </w:rPr>
        <w:t xml:space="preserve"> </w:t>
      </w:r>
      <w:r w:rsidR="001535B1" w:rsidRPr="00A609F5">
        <w:rPr>
          <w:lang w:val="et-EE"/>
        </w:rPr>
        <w:t>21.4.5.1</w:t>
      </w:r>
      <w:r w:rsidR="00AD401F" w:rsidRPr="00A609F5">
        <w:rPr>
          <w:lang w:val="et-EE"/>
        </w:rPr>
        <w:t>.</w:t>
      </w:r>
      <w:r w:rsidR="0046350E" w:rsidRPr="00A609F5">
        <w:rPr>
          <w:lang w:val="et-EE"/>
        </w:rPr>
        <w:t xml:space="preserve"> </w:t>
      </w:r>
      <w:r w:rsidR="001535B1" w:rsidRPr="00A609F5">
        <w:rPr>
          <w:lang w:val="et-EE"/>
        </w:rPr>
        <w:t>tegevuse “Noorsootöö meetmed noorte tööturule sisenemise toetamiseks ja NEET-staatuses noortele tugimeetmete pakkumiseks”</w:t>
      </w:r>
      <w:r w:rsidR="003470CA" w:rsidRPr="00A609F5">
        <w:rPr>
          <w:lang w:val="et-EE"/>
        </w:rPr>
        <w:t xml:space="preserve"> ja</w:t>
      </w:r>
      <w:r w:rsidR="006D4917" w:rsidRPr="00A609F5">
        <w:rPr>
          <w:lang w:val="et-EE"/>
        </w:rPr>
        <w:t xml:space="preserve"> 21.4.7.2. tegevuse „Teenused riskinoortele: laste ja noorte kodanikuühiskonda kaasamine“ </w:t>
      </w:r>
      <w:r w:rsidR="00D2476D" w:rsidRPr="00A609F5">
        <w:rPr>
          <w:lang w:val="et-EE"/>
        </w:rPr>
        <w:t xml:space="preserve">elluviimiseks </w:t>
      </w:r>
      <w:r w:rsidRPr="00A609F5">
        <w:rPr>
          <w:lang w:val="et-EE"/>
        </w:rPr>
        <w:t>toetuse andmise ja kasutamise tingimusi ja korda</w:t>
      </w:r>
      <w:r w:rsidR="00E16C19" w:rsidRPr="00A609F5">
        <w:rPr>
          <w:lang w:val="et-EE"/>
        </w:rPr>
        <w:t>.</w:t>
      </w:r>
    </w:p>
    <w:p w14:paraId="0E878F0B" w14:textId="77777777" w:rsidR="00493308" w:rsidRPr="00A609F5" w:rsidRDefault="00493308" w:rsidP="00642B79">
      <w:pPr>
        <w:jc w:val="both"/>
        <w:rPr>
          <w:lang w:val="et-EE"/>
        </w:rPr>
      </w:pPr>
    </w:p>
    <w:p w14:paraId="22CC93C5" w14:textId="4CFE646E" w:rsidR="00AD401F" w:rsidRPr="00A609F5" w:rsidRDefault="00016198" w:rsidP="00642B79">
      <w:pPr>
        <w:jc w:val="both"/>
        <w:rPr>
          <w:lang w:val="et-EE"/>
        </w:rPr>
      </w:pPr>
      <w:r w:rsidRPr="00A609F5">
        <w:rPr>
          <w:lang w:val="et-EE"/>
        </w:rPr>
        <w:t>21.</w:t>
      </w:r>
      <w:r w:rsidR="003379AB" w:rsidRPr="00A609F5">
        <w:rPr>
          <w:lang w:val="et-EE"/>
        </w:rPr>
        <w:t>4</w:t>
      </w:r>
      <w:r w:rsidRPr="00A609F5">
        <w:rPr>
          <w:lang w:val="et-EE"/>
        </w:rPr>
        <w:t xml:space="preserve">.5.1 </w:t>
      </w:r>
      <w:r w:rsidR="001139AA" w:rsidRPr="00A609F5">
        <w:rPr>
          <w:lang w:val="et-EE"/>
        </w:rPr>
        <w:t>kohase tegevuse elluviimise</w:t>
      </w:r>
      <w:r w:rsidRPr="00A609F5">
        <w:rPr>
          <w:lang w:val="et-EE"/>
        </w:rPr>
        <w:t xml:space="preserve"> rahastamisega Euroopa Sotsiaalfondist aidatakse kaasa </w:t>
      </w:r>
      <w:bookmarkStart w:id="32" w:name="_Hlk114432318"/>
      <w:r w:rsidRPr="00A609F5">
        <w:rPr>
          <w:lang w:val="et-EE"/>
        </w:rPr>
        <w:t xml:space="preserve">Ühtekuuluvuspoliitika fondide rakenduskava </w:t>
      </w:r>
      <w:r w:rsidR="008F29C6" w:rsidRPr="00A609F5">
        <w:rPr>
          <w:lang w:val="et-EE"/>
        </w:rPr>
        <w:t xml:space="preserve">perioodiks </w:t>
      </w:r>
      <w:r w:rsidRPr="00A609F5">
        <w:rPr>
          <w:lang w:val="et-EE"/>
        </w:rPr>
        <w:t xml:space="preserve">2021–2027 poliitikaeesmärgi „Sotsiaalsem Eesti“ </w:t>
      </w:r>
      <w:bookmarkEnd w:id="32"/>
      <w:r w:rsidRPr="00A609F5">
        <w:rPr>
          <w:lang w:val="et-EE"/>
        </w:rPr>
        <w:t xml:space="preserve">erieesmärgi </w:t>
      </w:r>
      <w:r w:rsidR="003379AB" w:rsidRPr="00A609F5">
        <w:rPr>
          <w:lang w:val="et-EE"/>
        </w:rPr>
        <w:t>(f) „edendada eelkõige ebasoodsas olukorras olevate rühmade juurdepääsu kvaliteetsele ja kaasavale haridusele ja koolitusele alates alusharidusest ja lapsehoiust läbi üld- ja kutsehariduse ja -õppe kuni kolmanda taseme hariduseni, samuti täiskasvanuharidusele ja -koolitusele, ning sellise hariduse ja koolituse läbimist, sealhulgas hõlbustades õpirännet kõigile ja ligipääsetavust puuetega inimeste jaoks</w:t>
      </w:r>
      <w:r w:rsidR="00AD401F" w:rsidRPr="00A609F5">
        <w:rPr>
          <w:lang w:val="et-EE"/>
        </w:rPr>
        <w:t>“</w:t>
      </w:r>
      <w:r w:rsidR="00EA2B78" w:rsidRPr="00A609F5">
        <w:rPr>
          <w:lang w:val="et-EE"/>
        </w:rPr>
        <w:t xml:space="preserve"> saavutamisele</w:t>
      </w:r>
      <w:r w:rsidR="00AD401F" w:rsidRPr="00A609F5">
        <w:rPr>
          <w:lang w:val="et-EE"/>
        </w:rPr>
        <w:t xml:space="preserve"> </w:t>
      </w:r>
      <w:r w:rsidR="00A83A2F" w:rsidRPr="00A609F5">
        <w:rPr>
          <w:lang w:val="et-EE"/>
        </w:rPr>
        <w:t xml:space="preserve">ning 21.4.7.2. </w:t>
      </w:r>
      <w:r w:rsidR="001139AA" w:rsidRPr="00A609F5">
        <w:rPr>
          <w:lang w:val="et-EE"/>
        </w:rPr>
        <w:t>kohase tegevuse elluviimise</w:t>
      </w:r>
      <w:r w:rsidR="00A83A2F" w:rsidRPr="00A609F5">
        <w:rPr>
          <w:lang w:val="et-EE"/>
        </w:rPr>
        <w:t xml:space="preserve"> </w:t>
      </w:r>
      <w:r w:rsidR="004D1DF1" w:rsidRPr="00A609F5">
        <w:rPr>
          <w:lang w:val="et-EE"/>
        </w:rPr>
        <w:t xml:space="preserve">rahastamisega </w:t>
      </w:r>
      <w:r w:rsidR="00A83A2F" w:rsidRPr="00A609F5">
        <w:rPr>
          <w:lang w:val="et-EE"/>
        </w:rPr>
        <w:t xml:space="preserve">erieesmärgi (h) „soodustada aktiivset kaasamist, et edendada võrdseid võimalusi, diskrimineerimiskeeldu ja aktiivset osalemist, ning parandada eelkõige ebasoodsas olukorras olevate rühmade tööalast konkurentsivõimet“ </w:t>
      </w:r>
      <w:r w:rsidR="00AD401F" w:rsidRPr="00A609F5">
        <w:rPr>
          <w:lang w:val="et-EE"/>
        </w:rPr>
        <w:t>saavutamisele.</w:t>
      </w:r>
    </w:p>
    <w:p w14:paraId="2399D82C" w14:textId="4DD5A5E6" w:rsidR="0036769A" w:rsidRPr="00A609F5" w:rsidRDefault="0036769A" w:rsidP="00642B79">
      <w:pPr>
        <w:jc w:val="both"/>
        <w:rPr>
          <w:lang w:val="et-EE"/>
        </w:rPr>
      </w:pPr>
    </w:p>
    <w:p w14:paraId="19C16BF7" w14:textId="44F1502F" w:rsidR="00A8784F" w:rsidRPr="00A609F5" w:rsidRDefault="008F29C6" w:rsidP="00642B79">
      <w:pPr>
        <w:jc w:val="both"/>
        <w:rPr>
          <w:lang w:val="et-EE"/>
        </w:rPr>
      </w:pPr>
      <w:r w:rsidRPr="00A609F5">
        <w:rPr>
          <w:lang w:val="et-EE"/>
        </w:rPr>
        <w:t xml:space="preserve">Toetatavate tegevuste kavandamisel ja elluviimisel järgitakse Euroopa Parlamendi ja nõukogu määruse (EL) nr 2021/1060 artiklis 9 nimetatud horisontaalseid põhimõtteid ja Riigikogu poolt 12. </w:t>
      </w:r>
      <w:r w:rsidR="00F805F0" w:rsidRPr="00A609F5">
        <w:rPr>
          <w:lang w:val="et-EE"/>
        </w:rPr>
        <w:t xml:space="preserve">mail 2021. a vastu võetud riigi pikaajalise arengustrateegia </w:t>
      </w:r>
      <w:r w:rsidRPr="00A609F5">
        <w:rPr>
          <w:lang w:val="et-EE"/>
        </w:rPr>
        <w:t>„</w:t>
      </w:r>
      <w:r w:rsidR="00F805F0" w:rsidRPr="00A609F5">
        <w:rPr>
          <w:lang w:val="et-EE"/>
        </w:rPr>
        <w:t>Eesti 2035</w:t>
      </w:r>
      <w:r w:rsidRPr="00A609F5">
        <w:rPr>
          <w:lang w:val="et-EE"/>
        </w:rPr>
        <w:t>“</w:t>
      </w:r>
      <w:r w:rsidR="00F805F0" w:rsidRPr="00A609F5">
        <w:rPr>
          <w:lang w:val="et-EE"/>
        </w:rPr>
        <w:t xml:space="preserve"> </w:t>
      </w:r>
      <w:r w:rsidRPr="00A609F5">
        <w:rPr>
          <w:lang w:val="et-EE"/>
        </w:rPr>
        <w:t xml:space="preserve">aluspõhimõtteid. </w:t>
      </w:r>
      <w:r w:rsidR="00CD5176" w:rsidRPr="00A609F5">
        <w:rPr>
          <w:lang w:val="et-EE"/>
        </w:rPr>
        <w:t>Horisontaalsetest põhimõtetest on toetatavatel tegevustel puutumus tasakaalustatud regionaalarenguga, soolise võrdõiguslikkusega, võrdsete võimaluste</w:t>
      </w:r>
      <w:r w:rsidR="00A86955" w:rsidRPr="00A609F5">
        <w:rPr>
          <w:lang w:val="et-EE"/>
        </w:rPr>
        <w:t>ga</w:t>
      </w:r>
      <w:r w:rsidR="00CD5176" w:rsidRPr="00A609F5">
        <w:rPr>
          <w:lang w:val="et-EE"/>
        </w:rPr>
        <w:t xml:space="preserve"> ja ligipääsetavusega.</w:t>
      </w:r>
      <w:r w:rsidRPr="00A609F5">
        <w:rPr>
          <w:lang w:val="et-EE"/>
        </w:rPr>
        <w:t xml:space="preserve"> </w:t>
      </w:r>
      <w:r w:rsidR="00564FC2" w:rsidRPr="00A609F5">
        <w:rPr>
          <w:lang w:val="et-EE"/>
        </w:rPr>
        <w:t xml:space="preserve">Tegevused </w:t>
      </w:r>
      <w:r w:rsidR="00286195" w:rsidRPr="00A609F5">
        <w:rPr>
          <w:lang w:val="et-EE"/>
        </w:rPr>
        <w:t>panusta</w:t>
      </w:r>
      <w:r w:rsidR="00564FC2" w:rsidRPr="00A609F5">
        <w:rPr>
          <w:lang w:val="et-EE"/>
        </w:rPr>
        <w:t>vad riigi pikaajalise arengustrateegia</w:t>
      </w:r>
      <w:r w:rsidR="00286195" w:rsidRPr="00A609F5">
        <w:rPr>
          <w:lang w:val="et-EE"/>
        </w:rPr>
        <w:t xml:space="preserve"> </w:t>
      </w:r>
      <w:r w:rsidRPr="00A609F5">
        <w:rPr>
          <w:lang w:val="et-EE"/>
        </w:rPr>
        <w:t xml:space="preserve">„Eesti 2035“ </w:t>
      </w:r>
      <w:r w:rsidR="00564FC2" w:rsidRPr="00A609F5">
        <w:rPr>
          <w:lang w:val="et-EE"/>
        </w:rPr>
        <w:t xml:space="preserve">aluspõhimõtete hoidmisse ning </w:t>
      </w:r>
      <w:r w:rsidR="00F805F0" w:rsidRPr="00A609F5">
        <w:rPr>
          <w:lang w:val="et-EE"/>
        </w:rPr>
        <w:t xml:space="preserve">sihi „Arukas, tegus ja tervist hoidev inimene“ alasihi „Arukas inimene“ </w:t>
      </w:r>
      <w:r w:rsidR="00564FC2" w:rsidRPr="00A609F5">
        <w:rPr>
          <w:lang w:val="et-EE"/>
        </w:rPr>
        <w:t>ja sihi „Avatud, hooliv ja koostöömeelne ühiskond“ alasihi „Hooliv ühiskond“</w:t>
      </w:r>
      <w:r w:rsidR="00F805F0" w:rsidRPr="00A609F5">
        <w:rPr>
          <w:lang w:val="et-EE"/>
        </w:rPr>
        <w:t xml:space="preserve"> saavutamisse</w:t>
      </w:r>
      <w:r w:rsidR="009637AF" w:rsidRPr="00A609F5">
        <w:rPr>
          <w:lang w:val="et-EE"/>
        </w:rPr>
        <w:t xml:space="preserve">. Nimetatud aluspõhimõtete hoidmist ja sihtide saavutamist soolist võrdõiguslikkust, võrdseid võimalusi, ligipääsetavust ning tasakaalustatud regionaalset arengut toetaval moel järgitakse järgmiste Eesti 2035 </w:t>
      </w:r>
      <w:r w:rsidR="00F805F0" w:rsidRPr="00A609F5">
        <w:rPr>
          <w:lang w:val="et-EE"/>
        </w:rPr>
        <w:t>näitajatega</w:t>
      </w:r>
      <w:r w:rsidR="009637AF" w:rsidRPr="00A609F5">
        <w:rPr>
          <w:lang w:val="et-EE"/>
        </w:rPr>
        <w:t>:</w:t>
      </w:r>
      <w:r w:rsidR="00F805F0" w:rsidRPr="00A609F5">
        <w:rPr>
          <w:lang w:val="et-EE"/>
        </w:rPr>
        <w:t xml:space="preserve"> „Tööjõus osalemise määr (15–74a</w:t>
      </w:r>
      <w:r w:rsidR="00286195" w:rsidRPr="00A609F5">
        <w:rPr>
          <w:lang w:val="et-EE"/>
        </w:rPr>
        <w:t>)</w:t>
      </w:r>
      <w:r w:rsidR="004624ED" w:rsidRPr="00A609F5">
        <w:rPr>
          <w:lang w:val="et-EE"/>
        </w:rPr>
        <w:t>“</w:t>
      </w:r>
      <w:r w:rsidR="00EA1EE2" w:rsidRPr="00A609F5">
        <w:rPr>
          <w:lang w:val="et-EE"/>
        </w:rPr>
        <w:t>, „Soolise võrdõiguslikkuse indeks“,</w:t>
      </w:r>
      <w:r w:rsidR="004624ED" w:rsidRPr="00A609F5">
        <w:rPr>
          <w:lang w:val="et-EE"/>
        </w:rPr>
        <w:t xml:space="preserve"> </w:t>
      </w:r>
      <w:r w:rsidR="00EA1EE2" w:rsidRPr="00A609F5">
        <w:rPr>
          <w:lang w:val="et-EE"/>
        </w:rPr>
        <w:t>Hoolivuse ja koostöömeelsuse mõõdik</w:t>
      </w:r>
      <w:r w:rsidR="00F805F0" w:rsidRPr="00A609F5">
        <w:rPr>
          <w:lang w:val="et-EE"/>
        </w:rPr>
        <w:t>“</w:t>
      </w:r>
      <w:r w:rsidR="009637AF" w:rsidRPr="00A609F5">
        <w:rPr>
          <w:lang w:val="et-EE"/>
        </w:rPr>
        <w:t xml:space="preserve">, </w:t>
      </w:r>
      <w:r w:rsidR="00F805F0" w:rsidRPr="00A609F5">
        <w:rPr>
          <w:lang w:val="et-EE"/>
        </w:rPr>
        <w:t>„Ligipääsetavuse näitaja</w:t>
      </w:r>
      <w:r w:rsidR="009637AF" w:rsidRPr="00A609F5">
        <w:rPr>
          <w:lang w:val="et-EE"/>
        </w:rPr>
        <w:t>“ ning</w:t>
      </w:r>
      <w:r w:rsidR="00F805F0" w:rsidRPr="00A609F5">
        <w:rPr>
          <w:lang w:val="et-EE"/>
        </w:rPr>
        <w:t xml:space="preserve"> „Püsiva suhtelise vaesuse määr“</w:t>
      </w:r>
      <w:r w:rsidR="009637AF" w:rsidRPr="00A609F5">
        <w:rPr>
          <w:lang w:val="et-EE"/>
        </w:rPr>
        <w:t>.</w:t>
      </w:r>
      <w:r w:rsidR="00F805F0" w:rsidRPr="00A609F5">
        <w:rPr>
          <w:lang w:val="et-EE"/>
        </w:rPr>
        <w:t xml:space="preserve"> </w:t>
      </w:r>
      <w:r w:rsidR="00374DE0" w:rsidRPr="00A609F5">
        <w:rPr>
          <w:lang w:val="et-EE"/>
        </w:rPr>
        <w:t xml:space="preserve">Lisaks sellele panustavad mõlemad meetmed </w:t>
      </w:r>
      <w:r w:rsidR="0036769A" w:rsidRPr="00A609F5">
        <w:rPr>
          <w:lang w:val="et-EE"/>
        </w:rPr>
        <w:t>Noortevaldkonna arengukava 2021–2035</w:t>
      </w:r>
      <w:r w:rsidR="00A20632" w:rsidRPr="00A609F5">
        <w:rPr>
          <w:lang w:val="et-EE"/>
        </w:rPr>
        <w:t xml:space="preserve"> strateegilise eesmärgi </w:t>
      </w:r>
      <w:r w:rsidR="00A10BA3" w:rsidRPr="00A609F5">
        <w:rPr>
          <w:lang w:val="et-EE"/>
        </w:rPr>
        <w:t>„</w:t>
      </w:r>
      <w:r w:rsidR="00A20632" w:rsidRPr="00A609F5">
        <w:rPr>
          <w:lang w:val="et-EE"/>
        </w:rPr>
        <w:t xml:space="preserve">KINDLUS: </w:t>
      </w:r>
      <w:bookmarkStart w:id="33" w:name="_Hlk114822560"/>
      <w:r w:rsidR="00A20632" w:rsidRPr="00A609F5">
        <w:rPr>
          <w:lang w:val="et-EE"/>
        </w:rPr>
        <w:t xml:space="preserve">noorte üksijäämist ja eemaldumist märgatakse </w:t>
      </w:r>
      <w:r w:rsidR="00A20632" w:rsidRPr="00A609F5">
        <w:rPr>
          <w:lang w:val="et-EE"/>
        </w:rPr>
        <w:lastRenderedPageBreak/>
        <w:t>ning ennetatakse kindlustunnet suurendava turvavõrgustiku abil</w:t>
      </w:r>
      <w:r w:rsidR="00A10BA3" w:rsidRPr="00A609F5">
        <w:rPr>
          <w:lang w:val="et-EE"/>
        </w:rPr>
        <w:t>“</w:t>
      </w:r>
      <w:r w:rsidR="00A20632" w:rsidRPr="00A609F5">
        <w:rPr>
          <w:lang w:val="et-EE"/>
        </w:rPr>
        <w:t xml:space="preserve"> </w:t>
      </w:r>
      <w:bookmarkEnd w:id="33"/>
      <w:r w:rsidR="00A10BA3" w:rsidRPr="00A609F5">
        <w:rPr>
          <w:lang w:val="et-EE"/>
        </w:rPr>
        <w:t>saavutamisse ning selle mõõdikute</w:t>
      </w:r>
      <w:r w:rsidR="00F24C0C" w:rsidRPr="00A609F5">
        <w:rPr>
          <w:lang w:val="et-EE"/>
        </w:rPr>
        <w:t xml:space="preserve"> täitmisse.</w:t>
      </w:r>
    </w:p>
    <w:p w14:paraId="5AC9A547" w14:textId="63FABE33" w:rsidR="001B6DBC" w:rsidRDefault="009522FF" w:rsidP="00642B79">
      <w:pPr>
        <w:pStyle w:val="Loendilik"/>
        <w:numPr>
          <w:ilvl w:val="1"/>
          <w:numId w:val="6"/>
        </w:numPr>
        <w:rPr>
          <w:rFonts w:ascii="Times New Roman" w:hAnsi="Times New Roman"/>
          <w:b/>
          <w:bCs/>
          <w:sz w:val="24"/>
          <w:szCs w:val="24"/>
        </w:rPr>
      </w:pPr>
      <w:r w:rsidRPr="001B6DBC">
        <w:rPr>
          <w:rFonts w:ascii="Times New Roman" w:hAnsi="Times New Roman"/>
          <w:b/>
          <w:bCs/>
          <w:sz w:val="24"/>
          <w:szCs w:val="24"/>
        </w:rPr>
        <w:t>Toetuse andmise</w:t>
      </w:r>
      <w:r w:rsidR="00695253" w:rsidRPr="001B6DBC">
        <w:rPr>
          <w:rFonts w:ascii="Times New Roman" w:hAnsi="Times New Roman"/>
          <w:b/>
          <w:bCs/>
          <w:sz w:val="24"/>
          <w:szCs w:val="24"/>
        </w:rPr>
        <w:t xml:space="preserve"> eesmärk</w:t>
      </w:r>
    </w:p>
    <w:p w14:paraId="28BD32F6" w14:textId="77777777" w:rsidR="00583079" w:rsidRPr="001B6DBC" w:rsidRDefault="00583079" w:rsidP="00642B79">
      <w:pPr>
        <w:pStyle w:val="Loendilik"/>
        <w:ind w:left="360"/>
        <w:rPr>
          <w:rFonts w:ascii="Times New Roman" w:hAnsi="Times New Roman"/>
          <w:b/>
          <w:bCs/>
          <w:sz w:val="24"/>
          <w:szCs w:val="24"/>
        </w:rPr>
      </w:pPr>
    </w:p>
    <w:p w14:paraId="54791A43" w14:textId="77777777" w:rsidR="00B04484" w:rsidRPr="00A609F5" w:rsidRDefault="000D3975" w:rsidP="00645699">
      <w:pPr>
        <w:pStyle w:val="Loendilik"/>
        <w:numPr>
          <w:ilvl w:val="2"/>
          <w:numId w:val="6"/>
        </w:numPr>
        <w:ind w:left="567" w:hanging="567"/>
        <w:rPr>
          <w:rFonts w:ascii="Times New Roman" w:hAnsi="Times New Roman"/>
          <w:b/>
          <w:sz w:val="24"/>
          <w:szCs w:val="24"/>
        </w:rPr>
      </w:pPr>
      <w:r w:rsidRPr="00A609F5">
        <w:rPr>
          <w:rFonts w:ascii="Times New Roman" w:hAnsi="Times New Roman"/>
          <w:sz w:val="24"/>
          <w:szCs w:val="24"/>
        </w:rPr>
        <w:t xml:space="preserve">21.4.5.1. </w:t>
      </w:r>
      <w:r w:rsidR="007B11F3" w:rsidRPr="00A609F5">
        <w:rPr>
          <w:rFonts w:ascii="Times New Roman" w:hAnsi="Times New Roman"/>
          <w:sz w:val="24"/>
          <w:szCs w:val="24"/>
        </w:rPr>
        <w:t xml:space="preserve">kohase tegevuse </w:t>
      </w:r>
      <w:r w:rsidRPr="00A609F5">
        <w:rPr>
          <w:rFonts w:ascii="Times New Roman" w:hAnsi="Times New Roman"/>
          <w:sz w:val="24"/>
          <w:szCs w:val="24"/>
        </w:rPr>
        <w:t xml:space="preserve">raames </w:t>
      </w:r>
      <w:r w:rsidR="007B11F3" w:rsidRPr="00A609F5">
        <w:rPr>
          <w:rFonts w:ascii="Times New Roman" w:hAnsi="Times New Roman"/>
          <w:sz w:val="24"/>
          <w:szCs w:val="24"/>
        </w:rPr>
        <w:t xml:space="preserve">on </w:t>
      </w:r>
      <w:r w:rsidRPr="00A609F5">
        <w:rPr>
          <w:rFonts w:ascii="Times New Roman" w:hAnsi="Times New Roman"/>
          <w:sz w:val="24"/>
          <w:szCs w:val="24"/>
        </w:rPr>
        <w:t>t</w:t>
      </w:r>
      <w:r w:rsidR="00D03FE8" w:rsidRPr="00A609F5">
        <w:rPr>
          <w:rFonts w:ascii="Times New Roman" w:hAnsi="Times New Roman"/>
          <w:sz w:val="24"/>
          <w:szCs w:val="24"/>
        </w:rPr>
        <w:t xml:space="preserve">oetuse andmise eesmärk </w:t>
      </w:r>
      <w:r w:rsidR="000F021A" w:rsidRPr="00A609F5">
        <w:rPr>
          <w:rFonts w:ascii="Times New Roman" w:hAnsi="Times New Roman"/>
          <w:sz w:val="24"/>
          <w:szCs w:val="24"/>
        </w:rPr>
        <w:t xml:space="preserve">parandada </w:t>
      </w:r>
      <w:r w:rsidR="00D03FE8" w:rsidRPr="00A609F5">
        <w:rPr>
          <w:rFonts w:ascii="Times New Roman" w:hAnsi="Times New Roman"/>
          <w:sz w:val="24"/>
          <w:szCs w:val="24"/>
        </w:rPr>
        <w:t>kõikidele noortele, olenemata nende soost, rahvusest, erivajadusest või sotsiaalmajanduslikust olukorrast</w:t>
      </w:r>
      <w:r w:rsidR="001139AA" w:rsidRPr="00A609F5">
        <w:rPr>
          <w:rFonts w:ascii="Times New Roman" w:hAnsi="Times New Roman"/>
          <w:sz w:val="24"/>
          <w:szCs w:val="24"/>
        </w:rPr>
        <w:t xml:space="preserve"> ja aktiivsusest</w:t>
      </w:r>
      <w:r w:rsidR="00D03FE8" w:rsidRPr="00A609F5">
        <w:rPr>
          <w:rFonts w:ascii="Times New Roman" w:hAnsi="Times New Roman"/>
          <w:sz w:val="24"/>
          <w:szCs w:val="24"/>
        </w:rPr>
        <w:t xml:space="preserve"> kvaliteetsete noor</w:t>
      </w:r>
      <w:r w:rsidR="00427461" w:rsidRPr="00A609F5">
        <w:rPr>
          <w:rFonts w:ascii="Times New Roman" w:hAnsi="Times New Roman"/>
          <w:sz w:val="24"/>
          <w:szCs w:val="24"/>
        </w:rPr>
        <w:t>tevaldkonna teenuste</w:t>
      </w:r>
      <w:r w:rsidR="00D03FE8" w:rsidRPr="00A609F5">
        <w:rPr>
          <w:rFonts w:ascii="Times New Roman" w:hAnsi="Times New Roman"/>
          <w:sz w:val="24"/>
          <w:szCs w:val="24"/>
        </w:rPr>
        <w:t xml:space="preserve"> kättesaadavus</w:t>
      </w:r>
      <w:r w:rsidR="000F021A" w:rsidRPr="00A609F5">
        <w:rPr>
          <w:rFonts w:ascii="Times New Roman" w:hAnsi="Times New Roman"/>
          <w:sz w:val="24"/>
          <w:szCs w:val="24"/>
        </w:rPr>
        <w:t>t</w:t>
      </w:r>
      <w:r w:rsidR="00423E19" w:rsidRPr="00A609F5">
        <w:rPr>
          <w:rFonts w:ascii="Times New Roman" w:hAnsi="Times New Roman"/>
          <w:sz w:val="24"/>
          <w:szCs w:val="24"/>
        </w:rPr>
        <w:t xml:space="preserve"> ning </w:t>
      </w:r>
      <w:r w:rsidR="00F5100E" w:rsidRPr="00A609F5">
        <w:rPr>
          <w:rFonts w:ascii="Times New Roman" w:hAnsi="Times New Roman"/>
          <w:sz w:val="24"/>
          <w:szCs w:val="24"/>
        </w:rPr>
        <w:t>t</w:t>
      </w:r>
      <w:r w:rsidR="0048157B" w:rsidRPr="00A609F5">
        <w:rPr>
          <w:rFonts w:ascii="Times New Roman" w:hAnsi="Times New Roman"/>
          <w:sz w:val="24"/>
          <w:szCs w:val="24"/>
        </w:rPr>
        <w:t xml:space="preserve">ugevdada noortepoliitika </w:t>
      </w:r>
      <w:r w:rsidR="00F5100E" w:rsidRPr="00A609F5">
        <w:rPr>
          <w:rFonts w:ascii="Times New Roman" w:hAnsi="Times New Roman"/>
          <w:sz w:val="24"/>
          <w:szCs w:val="24"/>
        </w:rPr>
        <w:t>kujundamist ja rakendamist.</w:t>
      </w:r>
    </w:p>
    <w:p w14:paraId="58F2C245" w14:textId="4EA3570B" w:rsidR="0077028C" w:rsidRPr="00A609F5" w:rsidRDefault="00416169" w:rsidP="00645699">
      <w:pPr>
        <w:pStyle w:val="Loendilik"/>
        <w:numPr>
          <w:ilvl w:val="2"/>
          <w:numId w:val="6"/>
        </w:numPr>
        <w:ind w:left="567" w:hanging="567"/>
        <w:rPr>
          <w:rFonts w:ascii="Times New Roman" w:hAnsi="Times New Roman"/>
          <w:b/>
          <w:sz w:val="24"/>
          <w:szCs w:val="24"/>
        </w:rPr>
      </w:pPr>
      <w:r w:rsidRPr="00A609F5">
        <w:rPr>
          <w:rFonts w:ascii="Times New Roman" w:hAnsi="Times New Roman"/>
          <w:sz w:val="24"/>
          <w:szCs w:val="24"/>
        </w:rPr>
        <w:t xml:space="preserve">21.4.7.2. kohase tegevuse raames on toetuse andmise eesmärk </w:t>
      </w:r>
      <w:r w:rsidR="00A804B8" w:rsidRPr="00A609F5">
        <w:rPr>
          <w:rFonts w:ascii="Times New Roman" w:hAnsi="Times New Roman"/>
          <w:sz w:val="24"/>
          <w:szCs w:val="24"/>
        </w:rPr>
        <w:t xml:space="preserve">tõsta </w:t>
      </w:r>
      <w:r w:rsidRPr="00A609F5">
        <w:rPr>
          <w:rFonts w:ascii="Times New Roman" w:hAnsi="Times New Roman"/>
          <w:sz w:val="24"/>
          <w:szCs w:val="24"/>
        </w:rPr>
        <w:t xml:space="preserve">kolmanda kooliastme õpilaste vaimse tervise alast teadlikkust ning suurendada noorte probleemidega toimetulemise oskust viies läbi tõenduspõhised noortele suunatud grupitegevused. </w:t>
      </w:r>
    </w:p>
    <w:p w14:paraId="59E4EA32" w14:textId="5477138A" w:rsidR="002E04EC" w:rsidRPr="00A609F5" w:rsidRDefault="000749A4" w:rsidP="00642B79">
      <w:pPr>
        <w:pStyle w:val="Pealkiri1"/>
        <w:numPr>
          <w:ilvl w:val="0"/>
          <w:numId w:val="5"/>
        </w:numPr>
        <w:jc w:val="both"/>
        <w:rPr>
          <w:sz w:val="24"/>
          <w:lang w:val="et-EE"/>
        </w:rPr>
      </w:pPr>
      <w:bookmarkStart w:id="34" w:name="_Toc390093266"/>
      <w:bookmarkStart w:id="35" w:name="_Toc178472296"/>
      <w:bookmarkStart w:id="36" w:name="_Toc178407910"/>
      <w:bookmarkStart w:id="37" w:name="_Toc178406142"/>
      <w:bookmarkStart w:id="38" w:name="_Toc175708669"/>
      <w:bookmarkStart w:id="39" w:name="_Toc170275215"/>
      <w:bookmarkStart w:id="40" w:name="_Toc170272768"/>
      <w:bookmarkStart w:id="41" w:name="_Toc170205233"/>
      <w:bookmarkStart w:id="42" w:name="_Toc170120418"/>
      <w:bookmarkStart w:id="43" w:name="_Toc170119589"/>
      <w:bookmarkStart w:id="44" w:name="_Toc170119231"/>
      <w:r w:rsidRPr="00A609F5">
        <w:rPr>
          <w:sz w:val="24"/>
          <w:lang w:val="et-EE"/>
        </w:rPr>
        <w:t>T</w:t>
      </w:r>
      <w:r w:rsidR="00A651BC" w:rsidRPr="00A609F5">
        <w:rPr>
          <w:sz w:val="24"/>
          <w:lang w:val="et-EE"/>
        </w:rPr>
        <w:t>oetatava</w:t>
      </w:r>
      <w:r w:rsidR="006D7C2C" w:rsidRPr="00A609F5">
        <w:rPr>
          <w:sz w:val="24"/>
          <w:lang w:val="et-EE"/>
        </w:rPr>
        <w:t>d</w:t>
      </w:r>
      <w:r w:rsidR="00A651BC" w:rsidRPr="00A609F5">
        <w:rPr>
          <w:sz w:val="24"/>
          <w:lang w:val="et-EE"/>
        </w:rPr>
        <w:t xml:space="preserve"> t</w:t>
      </w:r>
      <w:r w:rsidR="00E33E1B" w:rsidRPr="00A609F5">
        <w:rPr>
          <w:sz w:val="24"/>
          <w:lang w:val="et-EE"/>
        </w:rPr>
        <w:t>egevus</w:t>
      </w:r>
      <w:r w:rsidR="006D7C2C" w:rsidRPr="00A609F5">
        <w:rPr>
          <w:sz w:val="24"/>
          <w:lang w:val="et-EE"/>
        </w:rPr>
        <w:t>ed</w:t>
      </w:r>
      <w:r w:rsidR="007447F7" w:rsidRPr="00A609F5">
        <w:rPr>
          <w:sz w:val="24"/>
          <w:lang w:val="et-EE"/>
        </w:rPr>
        <w:t xml:space="preserve"> </w:t>
      </w:r>
      <w:bookmarkEnd w:id="34"/>
    </w:p>
    <w:p w14:paraId="4F11E557" w14:textId="77777777" w:rsidR="00766030" w:rsidRPr="00A609F5" w:rsidRDefault="00766030" w:rsidP="00642B79">
      <w:pPr>
        <w:jc w:val="both"/>
        <w:rPr>
          <w:lang w:val="et-EE"/>
        </w:rPr>
      </w:pPr>
      <w:r w:rsidRPr="00A609F5">
        <w:rPr>
          <w:lang w:val="et-EE"/>
        </w:rPr>
        <w:t xml:space="preserve">Toetatavate tegevuste valikul lähtutakse ühtekuuluvuspoliitika rakenduskava seirekomisjonis kinnitatud üldistest valikukriteeriumitest ja -metoodikast. Toetatavate tegevuste valimiseks kasutatavad valikukriteeriumid ja metoodika vastavad Vabariigi Valitsuse 12. mai 2022. a määruse nr 55 „Perioodi 2021–2027 Euroopa Liidu ühtekuuluvus- ja siseturvalisuspoliitika fondide rakenduskavade vahendite andmise ja kasutamise üldised tingimused“ (edaspidi </w:t>
      </w:r>
      <w:r w:rsidRPr="00A609F5">
        <w:rPr>
          <w:i/>
          <w:iCs/>
          <w:lang w:val="et-EE"/>
        </w:rPr>
        <w:t>ÜM</w:t>
      </w:r>
      <w:r w:rsidRPr="00A609F5">
        <w:rPr>
          <w:lang w:val="et-EE"/>
        </w:rPr>
        <w:t xml:space="preserve">) §-le 7. </w:t>
      </w:r>
    </w:p>
    <w:p w14:paraId="2586478F" w14:textId="77777777" w:rsidR="00766030" w:rsidRPr="00A609F5" w:rsidRDefault="00766030" w:rsidP="00642B79">
      <w:pPr>
        <w:contextualSpacing/>
        <w:jc w:val="both"/>
        <w:rPr>
          <w:lang w:val="et-EE"/>
        </w:rPr>
      </w:pPr>
    </w:p>
    <w:p w14:paraId="366674E8" w14:textId="249FE7A4" w:rsidR="00177C49" w:rsidRPr="00A609F5" w:rsidRDefault="00177C49" w:rsidP="00642B79">
      <w:pPr>
        <w:contextualSpacing/>
        <w:jc w:val="both"/>
        <w:rPr>
          <w:lang w:val="et-EE"/>
        </w:rPr>
      </w:pPr>
      <w:r w:rsidRPr="00A609F5">
        <w:rPr>
          <w:lang w:val="et-EE"/>
        </w:rPr>
        <w:t>Toetatavad tegevused on kooskõlas „ei kahjusta oluliselt“ põhimõttega, millega ei tekitata keskkonnaeesmärkidele Euroopa Parlamendi ja nõukogu määruse (EL) 2020/852, millega kehtestatakse kestlike investeeringute hõlbustamise raamistik ja muudetakse määrust (EL) 2019/2088 (ELT L 198, 22.06.2020, lk 13–43), artiklis 17 nimetatud olulist kahju ühelegi artiklis 9 sätestatud keskkonnaeesmärgile.</w:t>
      </w:r>
    </w:p>
    <w:p w14:paraId="7A6458FA" w14:textId="77777777" w:rsidR="00177C49" w:rsidRPr="00A609F5" w:rsidRDefault="00177C49" w:rsidP="00642B79">
      <w:pPr>
        <w:contextualSpacing/>
        <w:jc w:val="both"/>
        <w:rPr>
          <w:lang w:val="et-EE"/>
        </w:rPr>
      </w:pPr>
    </w:p>
    <w:p w14:paraId="4FB49FBD" w14:textId="7235153D" w:rsidR="00177C49" w:rsidRPr="00A609F5" w:rsidRDefault="00177C49" w:rsidP="00642B79">
      <w:pPr>
        <w:contextualSpacing/>
        <w:jc w:val="both"/>
        <w:rPr>
          <w:lang w:val="et-EE"/>
        </w:rPr>
      </w:pPr>
      <w:r w:rsidRPr="00A609F5">
        <w:rPr>
          <w:lang w:val="et-EE"/>
        </w:rPr>
        <w:t>Toetavaid tegevusi viiakse ellu üle-eestiliselt.</w:t>
      </w:r>
    </w:p>
    <w:p w14:paraId="797CC103" w14:textId="77777777" w:rsidR="00177C49" w:rsidRPr="00A609F5" w:rsidRDefault="00177C49" w:rsidP="00642B79">
      <w:pPr>
        <w:contextualSpacing/>
        <w:jc w:val="both"/>
        <w:rPr>
          <w:lang w:val="et-EE"/>
        </w:rPr>
      </w:pPr>
    </w:p>
    <w:p w14:paraId="627D2D1F" w14:textId="4330EED6" w:rsidR="00177C49" w:rsidRPr="00A609F5" w:rsidRDefault="00177C49" w:rsidP="00642B79">
      <w:pPr>
        <w:contextualSpacing/>
        <w:jc w:val="both"/>
        <w:rPr>
          <w:lang w:val="et-EE"/>
        </w:rPr>
      </w:pPr>
      <w:r w:rsidRPr="00A609F5">
        <w:rPr>
          <w:lang w:val="et-EE"/>
        </w:rPr>
        <w:t>Tegevuste elluviimisel antav toetus ei ole riigiabi</w:t>
      </w:r>
      <w:r w:rsidR="00D500A9" w:rsidRPr="00A609F5">
        <w:rPr>
          <w:lang w:val="et-EE"/>
        </w:rPr>
        <w:t xml:space="preserve"> ega vähese tähtsusega riigiabi</w:t>
      </w:r>
      <w:r w:rsidRPr="00A609F5">
        <w:rPr>
          <w:lang w:val="et-EE"/>
        </w:rPr>
        <w:t xml:space="preserve">. </w:t>
      </w:r>
    </w:p>
    <w:p w14:paraId="06B99FA7" w14:textId="360B8BBB" w:rsidR="00B04484" w:rsidRPr="001B6DBC" w:rsidRDefault="002675A3" w:rsidP="00642B79">
      <w:pPr>
        <w:pStyle w:val="Loendilik"/>
        <w:numPr>
          <w:ilvl w:val="1"/>
          <w:numId w:val="7"/>
        </w:numPr>
        <w:rPr>
          <w:rFonts w:ascii="Times New Roman" w:hAnsi="Times New Roman"/>
          <w:b/>
          <w:bCs/>
          <w:sz w:val="24"/>
          <w:szCs w:val="24"/>
        </w:rPr>
      </w:pPr>
      <w:r w:rsidRPr="001B6DBC">
        <w:rPr>
          <w:rFonts w:ascii="Times New Roman" w:hAnsi="Times New Roman"/>
          <w:b/>
          <w:bCs/>
          <w:sz w:val="24"/>
          <w:szCs w:val="24"/>
        </w:rPr>
        <w:t>Punktis 1.1.</w:t>
      </w:r>
      <w:r w:rsidR="00A804B8" w:rsidRPr="001B6DBC">
        <w:rPr>
          <w:rFonts w:ascii="Times New Roman" w:hAnsi="Times New Roman"/>
          <w:b/>
          <w:bCs/>
          <w:sz w:val="24"/>
          <w:szCs w:val="24"/>
        </w:rPr>
        <w:t>1.</w:t>
      </w:r>
      <w:r w:rsidRPr="001B6DBC">
        <w:rPr>
          <w:rFonts w:ascii="Times New Roman" w:hAnsi="Times New Roman"/>
          <w:b/>
          <w:bCs/>
          <w:sz w:val="24"/>
          <w:szCs w:val="24"/>
        </w:rPr>
        <w:t xml:space="preserve"> nimetatud </w:t>
      </w:r>
      <w:r w:rsidR="00CE3572" w:rsidRPr="001B6DBC">
        <w:rPr>
          <w:rFonts w:ascii="Times New Roman" w:hAnsi="Times New Roman"/>
          <w:b/>
          <w:bCs/>
          <w:sz w:val="24"/>
          <w:szCs w:val="24"/>
        </w:rPr>
        <w:t>eesmärkide</w:t>
      </w:r>
      <w:r w:rsidRPr="001B6DBC">
        <w:rPr>
          <w:rFonts w:ascii="Times New Roman" w:hAnsi="Times New Roman"/>
          <w:b/>
          <w:bCs/>
          <w:sz w:val="24"/>
          <w:szCs w:val="24"/>
        </w:rPr>
        <w:t xml:space="preserve"> saavutamiseks rahastatakse järgmiste tegevuste elluviimist: </w:t>
      </w:r>
      <w:bookmarkStart w:id="45" w:name="_Hlk117786196"/>
      <w:bookmarkStart w:id="46" w:name="_Hlk117784131"/>
      <w:bookmarkStart w:id="47" w:name="_Hlk117784689"/>
    </w:p>
    <w:p w14:paraId="4A52E77F" w14:textId="77777777" w:rsidR="00A609F5" w:rsidRPr="00A609F5" w:rsidRDefault="00A609F5" w:rsidP="00642B79">
      <w:pPr>
        <w:pStyle w:val="Loendilik"/>
        <w:ind w:left="360"/>
        <w:rPr>
          <w:rFonts w:ascii="Times New Roman" w:hAnsi="Times New Roman"/>
          <w:sz w:val="24"/>
          <w:szCs w:val="24"/>
        </w:rPr>
      </w:pPr>
    </w:p>
    <w:p w14:paraId="41B1C8ED" w14:textId="33E9624F" w:rsidR="00433A23" w:rsidRPr="00583079" w:rsidRDefault="00332661" w:rsidP="00642B79">
      <w:pPr>
        <w:pStyle w:val="Loendilik"/>
        <w:numPr>
          <w:ilvl w:val="2"/>
          <w:numId w:val="7"/>
        </w:numPr>
        <w:spacing w:after="0"/>
        <w:rPr>
          <w:rFonts w:ascii="Times New Roman" w:hAnsi="Times New Roman"/>
          <w:b/>
          <w:bCs/>
          <w:sz w:val="24"/>
          <w:szCs w:val="24"/>
        </w:rPr>
      </w:pPr>
      <w:r w:rsidRPr="00A609F5">
        <w:rPr>
          <w:rFonts w:ascii="Times New Roman" w:hAnsi="Times New Roman"/>
          <w:sz w:val="24"/>
          <w:szCs w:val="24"/>
        </w:rPr>
        <w:t xml:space="preserve">Noortevaldkonna </w:t>
      </w:r>
      <w:r w:rsidR="00A41549" w:rsidRPr="00A609F5">
        <w:rPr>
          <w:rFonts w:ascii="Times New Roman" w:hAnsi="Times New Roman"/>
          <w:sz w:val="24"/>
          <w:szCs w:val="24"/>
        </w:rPr>
        <w:t>kvaliteedi arendamine</w:t>
      </w:r>
      <w:bookmarkEnd w:id="45"/>
      <w:r w:rsidR="0076469F" w:rsidRPr="00A609F5">
        <w:rPr>
          <w:rFonts w:ascii="Times New Roman" w:hAnsi="Times New Roman"/>
          <w:sz w:val="24"/>
          <w:szCs w:val="24"/>
        </w:rPr>
        <w:t xml:space="preserve"> ja noorte kaasamine</w:t>
      </w:r>
      <w:r w:rsidRPr="00A609F5">
        <w:rPr>
          <w:rFonts w:ascii="Times New Roman" w:hAnsi="Times New Roman"/>
          <w:sz w:val="24"/>
          <w:szCs w:val="24"/>
        </w:rPr>
        <w:t>.</w:t>
      </w:r>
    </w:p>
    <w:p w14:paraId="6F6414C9" w14:textId="77777777" w:rsidR="00583079" w:rsidRPr="00A609F5" w:rsidRDefault="00583079" w:rsidP="00642B79">
      <w:pPr>
        <w:pStyle w:val="Loendilik"/>
        <w:spacing w:after="0"/>
        <w:rPr>
          <w:rFonts w:ascii="Times New Roman" w:hAnsi="Times New Roman"/>
          <w:b/>
          <w:bCs/>
          <w:sz w:val="24"/>
          <w:szCs w:val="24"/>
        </w:rPr>
      </w:pPr>
    </w:p>
    <w:p w14:paraId="7A7ABA05" w14:textId="474756CB" w:rsidR="006420C9" w:rsidRPr="00A609F5" w:rsidRDefault="006420C9" w:rsidP="00642B79">
      <w:pPr>
        <w:jc w:val="both"/>
        <w:rPr>
          <w:lang w:val="et-EE"/>
        </w:rPr>
      </w:pPr>
      <w:bookmarkStart w:id="48" w:name="_Hlk117777656"/>
      <w:r w:rsidRPr="00A609F5">
        <w:rPr>
          <w:lang w:val="et-EE"/>
        </w:rPr>
        <w:t xml:space="preserve">Toetatakse noorsootöö, huvihariduse ja </w:t>
      </w:r>
      <w:r w:rsidR="00052B29" w:rsidRPr="00A609F5">
        <w:rPr>
          <w:lang w:val="et-EE"/>
        </w:rPr>
        <w:t>-</w:t>
      </w:r>
      <w:r w:rsidRPr="00A609F5">
        <w:rPr>
          <w:lang w:val="et-EE"/>
        </w:rPr>
        <w:t>tegevuse teenuste kvaliteedi parendamist, eesmärgiga muuta kvaliteetsed teenused noortele piirkondlikult kättesaadavamaks, seejuures suurendada noorte kaasatust tegevustesse ning soodustada nende huvi ja püsimist haridussüsteemis.</w:t>
      </w:r>
    </w:p>
    <w:p w14:paraId="513F5B3C" w14:textId="0F45F78C" w:rsidR="006420C9" w:rsidRPr="00A609F5" w:rsidRDefault="006420C9" w:rsidP="00642B79">
      <w:pPr>
        <w:jc w:val="both"/>
        <w:rPr>
          <w:lang w:val="et-EE"/>
        </w:rPr>
      </w:pPr>
      <w:r w:rsidRPr="00A609F5">
        <w:rPr>
          <w:lang w:val="et-EE"/>
        </w:rPr>
        <w:t>Eesmärgi saavutamiseks toetatakse tegevusi, mis tõstavad noorsootöö ja huvihariduse korraldajate</w:t>
      </w:r>
      <w:r w:rsidRPr="00A609F5">
        <w:rPr>
          <w:rStyle w:val="Allmrkuseviide"/>
          <w:lang w:val="et-EE"/>
        </w:rPr>
        <w:footnoteReference w:id="2"/>
      </w:r>
      <w:r w:rsidRPr="00A609F5">
        <w:rPr>
          <w:lang w:val="et-EE"/>
        </w:rPr>
        <w:t>, teenusepakkujate</w:t>
      </w:r>
      <w:r w:rsidRPr="00A609F5">
        <w:rPr>
          <w:rStyle w:val="Allmrkuseviide"/>
          <w:lang w:val="et-EE"/>
        </w:rPr>
        <w:footnoteReference w:id="3"/>
      </w:r>
      <w:r w:rsidRPr="00A609F5">
        <w:rPr>
          <w:lang w:val="et-EE"/>
        </w:rPr>
        <w:t xml:space="preserve"> ja teiste osapoolte</w:t>
      </w:r>
      <w:r w:rsidRPr="00A609F5">
        <w:rPr>
          <w:rStyle w:val="Allmrkuseviide"/>
          <w:lang w:val="et-EE"/>
        </w:rPr>
        <w:footnoteReference w:id="4"/>
      </w:r>
      <w:r w:rsidRPr="00A609F5">
        <w:rPr>
          <w:lang w:val="et-EE"/>
        </w:rPr>
        <w:t xml:space="preserve"> võimekust noortele pakutavate teenuste kvaliteedi tagamisel ning noorte osalemist kvaliteetsetes teenustes.  Kohalikul tasandil teenuste kujundamise ja pakkumisega seotud osapooltele viiakse läbi arengu- ja koolitusprogramm, mis suurendab osalejate teadmisi ja oskusi teenuste </w:t>
      </w:r>
      <w:r w:rsidRPr="00A609F5">
        <w:rPr>
          <w:lang w:val="et-EE"/>
        </w:rPr>
        <w:lastRenderedPageBreak/>
        <w:t>kvaliteedi parendamisel.</w:t>
      </w:r>
      <w:r w:rsidRPr="00A609F5" w:rsidDel="00A725D8">
        <w:rPr>
          <w:lang w:val="et-EE"/>
        </w:rPr>
        <w:t xml:space="preserve"> </w:t>
      </w:r>
      <w:r w:rsidRPr="00A609F5">
        <w:rPr>
          <w:lang w:val="et-EE"/>
        </w:rPr>
        <w:t xml:space="preserve">Tagatakse tugisüsteem, mis toetab omavalitsusi ja teenusepakkujaid kvaliteedihindamise läbiviimisel, hindamistulemuste analüüsimisel, kvaliteedi parendamisega seotud tegevuste planeerimisel ja elluviimisel ning tegevuste tulemuslikkuse hindamisel. </w:t>
      </w:r>
    </w:p>
    <w:p w14:paraId="343AEDCF" w14:textId="625C3FAC" w:rsidR="00F81D50" w:rsidRPr="00A609F5" w:rsidRDefault="00F81D50" w:rsidP="00642B79">
      <w:pPr>
        <w:jc w:val="both"/>
        <w:rPr>
          <w:lang w:val="et-EE"/>
        </w:rPr>
      </w:pPr>
      <w:r w:rsidRPr="00A609F5">
        <w:rPr>
          <w:lang w:val="et-EE"/>
        </w:rPr>
        <w:t>Korraldatakse vajalike analüüside, koolituste jt vajalike tegevuste läbi viimine, seiratakse tegevuse ellu viimist ning tagatakse tegevuse nähtavus.</w:t>
      </w:r>
    </w:p>
    <w:p w14:paraId="53C1DE43" w14:textId="77777777" w:rsidR="00F81D50" w:rsidRPr="00A609F5" w:rsidRDefault="00F81D50" w:rsidP="00642B79">
      <w:pPr>
        <w:jc w:val="both"/>
        <w:rPr>
          <w:lang w:val="et-EE"/>
        </w:rPr>
      </w:pPr>
    </w:p>
    <w:p w14:paraId="3DC75470" w14:textId="4FE5968B" w:rsidR="00F81D50" w:rsidRPr="00A609F5" w:rsidRDefault="00F81D50" w:rsidP="00642B79">
      <w:pPr>
        <w:jc w:val="both"/>
        <w:rPr>
          <w:lang w:val="et-EE"/>
        </w:rPr>
      </w:pPr>
      <w:r w:rsidRPr="00A609F5">
        <w:rPr>
          <w:lang w:val="et-EE"/>
        </w:rPr>
        <w:t xml:space="preserve">Tegevuse elluviimisel on elluviija partner Haridus- ja Teadusministeerium. Täiendavate partnerite leidmiseks korraldatakse avalik konkurss. </w:t>
      </w:r>
    </w:p>
    <w:bookmarkEnd w:id="46"/>
    <w:bookmarkEnd w:id="47"/>
    <w:bookmarkEnd w:id="48"/>
    <w:p w14:paraId="4EC267C4" w14:textId="5624E899" w:rsidR="00485D0C" w:rsidRDefault="009E32A3" w:rsidP="00642B79">
      <w:pPr>
        <w:pStyle w:val="Loendilik"/>
        <w:numPr>
          <w:ilvl w:val="2"/>
          <w:numId w:val="7"/>
        </w:numPr>
        <w:spacing w:after="0"/>
        <w:rPr>
          <w:rFonts w:ascii="Times New Roman" w:hAnsi="Times New Roman"/>
          <w:sz w:val="24"/>
          <w:szCs w:val="24"/>
        </w:rPr>
      </w:pPr>
      <w:r w:rsidRPr="00A609F5">
        <w:rPr>
          <w:rFonts w:ascii="Times New Roman" w:hAnsi="Times New Roman"/>
          <w:sz w:val="24"/>
          <w:szCs w:val="24"/>
        </w:rPr>
        <w:t>NEE</w:t>
      </w:r>
      <w:r w:rsidR="003605BC" w:rsidRPr="00A609F5">
        <w:rPr>
          <w:rFonts w:ascii="Times New Roman" w:hAnsi="Times New Roman"/>
          <w:sz w:val="24"/>
          <w:szCs w:val="24"/>
        </w:rPr>
        <w:t>T</w:t>
      </w:r>
      <w:r w:rsidR="00437D1E" w:rsidRPr="00A609F5">
        <w:rPr>
          <w:rStyle w:val="Allmrkuseviide"/>
          <w:rFonts w:ascii="Times New Roman" w:hAnsi="Times New Roman"/>
          <w:sz w:val="24"/>
          <w:szCs w:val="24"/>
        </w:rPr>
        <w:footnoteReference w:id="5"/>
      </w:r>
      <w:r w:rsidRPr="00A609F5">
        <w:rPr>
          <w:rFonts w:ascii="Times New Roman" w:hAnsi="Times New Roman"/>
          <w:sz w:val="24"/>
          <w:szCs w:val="24"/>
        </w:rPr>
        <w:t>-staatuses noorte</w:t>
      </w:r>
      <w:r w:rsidR="003059EF" w:rsidRPr="00A609F5">
        <w:rPr>
          <w:rFonts w:ascii="Times New Roman" w:hAnsi="Times New Roman"/>
          <w:sz w:val="24"/>
          <w:szCs w:val="24"/>
        </w:rPr>
        <w:t xml:space="preserve"> toetamine</w:t>
      </w:r>
      <w:r w:rsidR="00480318" w:rsidRPr="00A609F5">
        <w:rPr>
          <w:rFonts w:ascii="Times New Roman" w:hAnsi="Times New Roman"/>
          <w:sz w:val="24"/>
          <w:szCs w:val="24"/>
        </w:rPr>
        <w:t>.</w:t>
      </w:r>
    </w:p>
    <w:p w14:paraId="11F29693" w14:textId="77777777" w:rsidR="00583079" w:rsidRPr="00A609F5" w:rsidRDefault="00583079" w:rsidP="00642B79">
      <w:pPr>
        <w:pStyle w:val="Loendilik"/>
        <w:spacing w:after="0"/>
        <w:rPr>
          <w:rFonts w:ascii="Times New Roman" w:hAnsi="Times New Roman"/>
          <w:sz w:val="24"/>
          <w:szCs w:val="24"/>
        </w:rPr>
      </w:pPr>
    </w:p>
    <w:p w14:paraId="71281D07" w14:textId="5FDF9DA7" w:rsidR="005B0F75" w:rsidRPr="00A609F5" w:rsidRDefault="00A112B1" w:rsidP="00642B79">
      <w:pPr>
        <w:jc w:val="both"/>
        <w:rPr>
          <w:lang w:val="et-EE"/>
        </w:rPr>
      </w:pPr>
      <w:r w:rsidRPr="00A609F5">
        <w:rPr>
          <w:lang w:val="et-EE"/>
        </w:rPr>
        <w:t xml:space="preserve">Tegevuse eesmärgiks on </w:t>
      </w:r>
      <w:r w:rsidR="00BB3F20" w:rsidRPr="00A609F5">
        <w:rPr>
          <w:lang w:val="et-EE"/>
        </w:rPr>
        <w:t>noorsootööle, sh noortekeskustele ja noorsootöö organisatsioonidele</w:t>
      </w:r>
      <w:r w:rsidR="00480318" w:rsidRPr="00A609F5">
        <w:rPr>
          <w:lang w:val="et-EE"/>
        </w:rPr>
        <w:t xml:space="preserve"> </w:t>
      </w:r>
      <w:r w:rsidRPr="00A609F5">
        <w:rPr>
          <w:lang w:val="et-EE"/>
        </w:rPr>
        <w:t xml:space="preserve">tuginedes </w:t>
      </w:r>
      <w:r w:rsidR="001152A4" w:rsidRPr="00A609F5">
        <w:rPr>
          <w:lang w:val="et-EE"/>
        </w:rPr>
        <w:t>toetada</w:t>
      </w:r>
      <w:r w:rsidRPr="00A609F5">
        <w:rPr>
          <w:lang w:val="et-EE"/>
        </w:rPr>
        <w:t xml:space="preserve"> </w:t>
      </w:r>
      <w:r w:rsidR="00BB3F20" w:rsidRPr="00A609F5">
        <w:rPr>
          <w:lang w:val="et-EE"/>
        </w:rPr>
        <w:t xml:space="preserve">mitteaktiivseid noori, st </w:t>
      </w:r>
      <w:r w:rsidR="00480318" w:rsidRPr="00A609F5">
        <w:rPr>
          <w:lang w:val="et-EE"/>
        </w:rPr>
        <w:t>mittetöötava</w:t>
      </w:r>
      <w:r w:rsidR="001152A4" w:rsidRPr="00A609F5">
        <w:rPr>
          <w:lang w:val="et-EE"/>
        </w:rPr>
        <w:t>id,</w:t>
      </w:r>
      <w:r w:rsidR="00480318" w:rsidRPr="00A609F5">
        <w:rPr>
          <w:lang w:val="et-EE"/>
        </w:rPr>
        <w:t xml:space="preserve"> mitteõppiva</w:t>
      </w:r>
      <w:r w:rsidR="001152A4" w:rsidRPr="00A609F5">
        <w:rPr>
          <w:lang w:val="et-EE"/>
        </w:rPr>
        <w:t>id</w:t>
      </w:r>
      <w:r w:rsidR="00A27ADD" w:rsidRPr="00A609F5">
        <w:rPr>
          <w:lang w:val="et-EE"/>
        </w:rPr>
        <w:t xml:space="preserve"> ja koolitustel mitteosaleva</w:t>
      </w:r>
      <w:r w:rsidR="001152A4" w:rsidRPr="00A609F5">
        <w:rPr>
          <w:lang w:val="et-EE"/>
        </w:rPr>
        <w:t>id</w:t>
      </w:r>
      <w:r w:rsidR="00BB3F20" w:rsidRPr="00A609F5">
        <w:rPr>
          <w:lang w:val="et-EE"/>
        </w:rPr>
        <w:t xml:space="preserve"> ehk</w:t>
      </w:r>
      <w:r w:rsidR="00F91E71" w:rsidRPr="00A609F5">
        <w:rPr>
          <w:lang w:val="et-EE"/>
        </w:rPr>
        <w:t xml:space="preserve"> </w:t>
      </w:r>
      <w:r w:rsidR="00A27ADD" w:rsidRPr="00A609F5">
        <w:rPr>
          <w:lang w:val="et-EE"/>
        </w:rPr>
        <w:t>NEET</w:t>
      </w:r>
      <w:r w:rsidRPr="00A609F5">
        <w:rPr>
          <w:lang w:val="et-EE"/>
        </w:rPr>
        <w:t>-staatuses</w:t>
      </w:r>
      <w:r w:rsidR="00F91E71" w:rsidRPr="00A609F5">
        <w:rPr>
          <w:lang w:val="et-EE"/>
        </w:rPr>
        <w:t xml:space="preserve"> ja NEET-staatuse riskis olevaid</w:t>
      </w:r>
      <w:r w:rsidR="00480318" w:rsidRPr="00A609F5">
        <w:rPr>
          <w:lang w:val="et-EE"/>
        </w:rPr>
        <w:t xml:space="preserve"> noor</w:t>
      </w:r>
      <w:r w:rsidR="001152A4" w:rsidRPr="00A609F5">
        <w:rPr>
          <w:lang w:val="et-EE"/>
        </w:rPr>
        <w:t>i</w:t>
      </w:r>
      <w:r w:rsidR="00480318" w:rsidRPr="00A609F5">
        <w:rPr>
          <w:lang w:val="et-EE"/>
        </w:rPr>
        <w:t xml:space="preserve">. </w:t>
      </w:r>
      <w:r w:rsidR="00051CD9" w:rsidRPr="00A609F5">
        <w:rPr>
          <w:lang w:val="et-EE"/>
        </w:rPr>
        <w:t>T</w:t>
      </w:r>
      <w:r w:rsidR="003077DF" w:rsidRPr="00A609F5">
        <w:rPr>
          <w:lang w:val="et-EE"/>
        </w:rPr>
        <w:t>oeta</w:t>
      </w:r>
      <w:r w:rsidR="00051CD9" w:rsidRPr="00A609F5">
        <w:rPr>
          <w:lang w:val="et-EE"/>
        </w:rPr>
        <w:t>takse</w:t>
      </w:r>
      <w:r w:rsidR="003077DF" w:rsidRPr="00A609F5">
        <w:rPr>
          <w:lang w:val="et-EE"/>
        </w:rPr>
        <w:t xml:space="preserve"> </w:t>
      </w:r>
      <w:r w:rsidR="00CF3FAE" w:rsidRPr="00A609F5">
        <w:rPr>
          <w:lang w:val="et-EE"/>
        </w:rPr>
        <w:t>mobiilse noorsootöö</w:t>
      </w:r>
      <w:r w:rsidR="00743BB6" w:rsidRPr="00A609F5">
        <w:rPr>
          <w:rStyle w:val="Allmrkuseviide"/>
        </w:rPr>
        <w:footnoteReference w:id="6"/>
      </w:r>
      <w:r w:rsidR="00CF3FAE" w:rsidRPr="00A609F5">
        <w:rPr>
          <w:lang w:val="et-EE"/>
        </w:rPr>
        <w:t xml:space="preserve"> rakendamist piirkondades, </w:t>
      </w:r>
      <w:r w:rsidR="003077DF" w:rsidRPr="00A609F5">
        <w:rPr>
          <w:lang w:val="et-EE"/>
        </w:rPr>
        <w:t xml:space="preserve">kus </w:t>
      </w:r>
      <w:r w:rsidR="00296A14" w:rsidRPr="00A609F5">
        <w:rPr>
          <w:lang w:val="et-EE"/>
        </w:rPr>
        <w:t xml:space="preserve">NEET-olukorras olevate </w:t>
      </w:r>
      <w:r w:rsidR="00A70262" w:rsidRPr="00A609F5">
        <w:rPr>
          <w:lang w:val="et-EE"/>
        </w:rPr>
        <w:t xml:space="preserve">ja töötute </w:t>
      </w:r>
      <w:r w:rsidR="00296A14" w:rsidRPr="00A609F5">
        <w:rPr>
          <w:lang w:val="et-EE"/>
        </w:rPr>
        <w:t>noorte arv</w:t>
      </w:r>
      <w:r w:rsidR="001C129B" w:rsidRPr="00A609F5">
        <w:rPr>
          <w:lang w:val="et-EE"/>
        </w:rPr>
        <w:t>/osakaal</w:t>
      </w:r>
      <w:r w:rsidR="00296A14" w:rsidRPr="00A609F5">
        <w:rPr>
          <w:lang w:val="et-EE"/>
        </w:rPr>
        <w:t xml:space="preserve"> on kõrgem</w:t>
      </w:r>
      <w:r w:rsidR="001C129B" w:rsidRPr="00A609F5">
        <w:rPr>
          <w:lang w:val="et-EE"/>
        </w:rPr>
        <w:t xml:space="preserve"> ning taga</w:t>
      </w:r>
      <w:r w:rsidR="009D33EE" w:rsidRPr="00A609F5">
        <w:rPr>
          <w:lang w:val="et-EE"/>
        </w:rPr>
        <w:t>takse</w:t>
      </w:r>
      <w:r w:rsidR="001C129B" w:rsidRPr="00A609F5">
        <w:rPr>
          <w:lang w:val="et-EE"/>
        </w:rPr>
        <w:t xml:space="preserve"> nendes piirkondades noorsootöö võimalusi kasutades, sh noore vabatahtlikus tegevuses osalemist toetades</w:t>
      </w:r>
      <w:r w:rsidR="009E0799" w:rsidRPr="00A609F5">
        <w:rPr>
          <w:lang w:val="et-EE"/>
        </w:rPr>
        <w:t>,</w:t>
      </w:r>
      <w:r w:rsidR="001C129B" w:rsidRPr="00A609F5">
        <w:rPr>
          <w:lang w:val="et-EE"/>
        </w:rPr>
        <w:t xml:space="preserve"> </w:t>
      </w:r>
      <w:r w:rsidR="009D33EE" w:rsidRPr="00A609F5">
        <w:rPr>
          <w:lang w:val="et-EE"/>
        </w:rPr>
        <w:t>tugi</w:t>
      </w:r>
      <w:r w:rsidR="001C129B" w:rsidRPr="00A609F5">
        <w:rPr>
          <w:lang w:val="et-EE"/>
        </w:rPr>
        <w:t xml:space="preserve"> sihtrühma kuuluvatele noortele</w:t>
      </w:r>
      <w:r w:rsidR="00296A14" w:rsidRPr="00A609F5">
        <w:rPr>
          <w:lang w:val="et-EE"/>
        </w:rPr>
        <w:t xml:space="preserve">. </w:t>
      </w:r>
      <w:r w:rsidR="008714DA" w:rsidRPr="00A609F5">
        <w:rPr>
          <w:lang w:val="et-EE"/>
        </w:rPr>
        <w:t xml:space="preserve">Põhihariduse ja madalama haridustasemega noorte puhul on tugitegevuste </w:t>
      </w:r>
      <w:r w:rsidR="00DF10C6" w:rsidRPr="00A609F5">
        <w:rPr>
          <w:lang w:val="et-EE"/>
        </w:rPr>
        <w:t>fookuses</w:t>
      </w:r>
      <w:r w:rsidR="008714DA" w:rsidRPr="00A609F5">
        <w:rPr>
          <w:lang w:val="et-EE"/>
        </w:rPr>
        <w:t xml:space="preserve"> noorte haridustee jätkamise toetamine. </w:t>
      </w:r>
      <w:r w:rsidR="005D0F3C" w:rsidRPr="00A609F5" w:rsidDel="005D0F3C">
        <w:rPr>
          <w:lang w:val="et-EE"/>
        </w:rPr>
        <w:t xml:space="preserve"> </w:t>
      </w:r>
    </w:p>
    <w:p w14:paraId="1EFC063D" w14:textId="77777777" w:rsidR="005B0F75" w:rsidRPr="00A609F5" w:rsidRDefault="005B0F75" w:rsidP="00642B79">
      <w:pPr>
        <w:jc w:val="both"/>
        <w:rPr>
          <w:lang w:val="et-EE"/>
        </w:rPr>
      </w:pPr>
    </w:p>
    <w:p w14:paraId="0FF39CE1" w14:textId="77777777" w:rsidR="005B0F75" w:rsidRPr="00A609F5" w:rsidRDefault="00D91769" w:rsidP="00642B79">
      <w:pPr>
        <w:jc w:val="both"/>
        <w:rPr>
          <w:lang w:val="et-EE"/>
        </w:rPr>
      </w:pPr>
      <w:r w:rsidRPr="00A609F5">
        <w:rPr>
          <w:lang w:val="et-EE"/>
        </w:rPr>
        <w:t xml:space="preserve">Mobiilset noorsootööd tegevate ja </w:t>
      </w:r>
      <w:r w:rsidR="00727052" w:rsidRPr="00A609F5">
        <w:rPr>
          <w:lang w:val="et-EE"/>
        </w:rPr>
        <w:t>NEET-</w:t>
      </w:r>
      <w:r w:rsidR="00937AB3" w:rsidRPr="00A609F5">
        <w:rPr>
          <w:lang w:val="et-EE"/>
        </w:rPr>
        <w:t>staatuses</w:t>
      </w:r>
      <w:r w:rsidR="00727052" w:rsidRPr="00A609F5">
        <w:rPr>
          <w:lang w:val="et-EE"/>
        </w:rPr>
        <w:t xml:space="preserve"> </w:t>
      </w:r>
      <w:r w:rsidR="00D833CF" w:rsidRPr="00A609F5">
        <w:rPr>
          <w:lang w:val="et-EE"/>
        </w:rPr>
        <w:t>ning NEET-staatuse riskis</w:t>
      </w:r>
      <w:r w:rsidR="00727052" w:rsidRPr="00A609F5">
        <w:rPr>
          <w:lang w:val="et-EE"/>
        </w:rPr>
        <w:t xml:space="preserve"> olevate noortega töötavate spetsialistide </w:t>
      </w:r>
      <w:r w:rsidR="00D833CF" w:rsidRPr="00A609F5">
        <w:rPr>
          <w:lang w:val="et-EE"/>
        </w:rPr>
        <w:t xml:space="preserve">ettevalmistuse ja </w:t>
      </w:r>
      <w:r w:rsidR="00937AB3" w:rsidRPr="00A609F5">
        <w:rPr>
          <w:lang w:val="et-EE"/>
        </w:rPr>
        <w:t xml:space="preserve">pädevuste toetamiseks töötatakse välja ja viiakse ellu </w:t>
      </w:r>
      <w:r w:rsidR="00727052" w:rsidRPr="00A609F5">
        <w:rPr>
          <w:lang w:val="et-EE"/>
        </w:rPr>
        <w:t>arenguprogramme, mi</w:t>
      </w:r>
      <w:r w:rsidR="00CD0ED8" w:rsidRPr="00A609F5">
        <w:rPr>
          <w:lang w:val="et-EE"/>
        </w:rPr>
        <w:t xml:space="preserve">s lähtuvad </w:t>
      </w:r>
      <w:r w:rsidR="00937AB3" w:rsidRPr="00A609F5">
        <w:rPr>
          <w:lang w:val="et-EE"/>
        </w:rPr>
        <w:t xml:space="preserve">sihtrühma kuuluvate </w:t>
      </w:r>
      <w:r w:rsidR="00CD0ED8" w:rsidRPr="00A609F5">
        <w:rPr>
          <w:lang w:val="et-EE"/>
        </w:rPr>
        <w:t>noortega töötavate spetsialistide tööspetsiifikast, töö keskkonnast ja arenguvajadustest.</w:t>
      </w:r>
      <w:r w:rsidR="005420EE" w:rsidRPr="00A609F5">
        <w:rPr>
          <w:lang w:val="et-EE"/>
        </w:rPr>
        <w:t xml:space="preserve"> </w:t>
      </w:r>
    </w:p>
    <w:p w14:paraId="2467BD98" w14:textId="77777777" w:rsidR="005B0F75" w:rsidRPr="00A609F5" w:rsidRDefault="005B0F75" w:rsidP="00642B79">
      <w:pPr>
        <w:jc w:val="both"/>
        <w:rPr>
          <w:lang w:val="et-EE"/>
        </w:rPr>
      </w:pPr>
    </w:p>
    <w:p w14:paraId="4F5DD1A9" w14:textId="1EF26774" w:rsidR="00433A23" w:rsidRPr="00A609F5" w:rsidRDefault="00051CD9" w:rsidP="00642B79">
      <w:pPr>
        <w:jc w:val="both"/>
        <w:rPr>
          <w:lang w:val="et-EE"/>
        </w:rPr>
      </w:pPr>
      <w:r w:rsidRPr="00A609F5">
        <w:rPr>
          <w:lang w:val="et-EE"/>
        </w:rPr>
        <w:t>Planeeritakse</w:t>
      </w:r>
      <w:r w:rsidR="005C051D" w:rsidRPr="00A609F5">
        <w:rPr>
          <w:lang w:val="et-EE"/>
        </w:rPr>
        <w:t xml:space="preserve"> vajalikke tugi- ja arendustegevusi, et toetada tegevuse edukat elluviimist</w:t>
      </w:r>
      <w:r w:rsidR="00505FFE" w:rsidRPr="00A609F5">
        <w:rPr>
          <w:lang w:val="et-EE"/>
        </w:rPr>
        <w:t>, arendamist</w:t>
      </w:r>
      <w:r w:rsidR="005C051D" w:rsidRPr="00A609F5">
        <w:rPr>
          <w:lang w:val="et-EE"/>
        </w:rPr>
        <w:t xml:space="preserve"> ning jätkusuutlikkust. Sealhulgas </w:t>
      </w:r>
      <w:r w:rsidR="00641BBE" w:rsidRPr="00A609F5">
        <w:rPr>
          <w:lang w:val="et-EE"/>
        </w:rPr>
        <w:t>toeta</w:t>
      </w:r>
      <w:r w:rsidRPr="00A609F5">
        <w:rPr>
          <w:lang w:val="et-EE"/>
        </w:rPr>
        <w:t>takse</w:t>
      </w:r>
      <w:r w:rsidR="00641BBE" w:rsidRPr="00A609F5">
        <w:rPr>
          <w:lang w:val="et-EE"/>
        </w:rPr>
        <w:t xml:space="preserve"> noorsootöö korraldajaid</w:t>
      </w:r>
      <w:r w:rsidR="00375D64" w:rsidRPr="00A609F5">
        <w:rPr>
          <w:lang w:val="et-EE"/>
        </w:rPr>
        <w:t>, noortekeskusi ja noorsootöö organisatsioone</w:t>
      </w:r>
      <w:r w:rsidR="00641BBE" w:rsidRPr="00A609F5">
        <w:rPr>
          <w:lang w:val="et-EE"/>
        </w:rPr>
        <w:t xml:space="preserve"> tegevuste planeerimisel, rakendamisel ning tulemuslikkuse hindamisel</w:t>
      </w:r>
      <w:r w:rsidR="00670EC0" w:rsidRPr="00A609F5">
        <w:rPr>
          <w:lang w:val="et-EE"/>
        </w:rPr>
        <w:t>.</w:t>
      </w:r>
      <w:r w:rsidR="00375D64" w:rsidRPr="00A609F5">
        <w:rPr>
          <w:lang w:val="et-EE"/>
        </w:rPr>
        <w:t xml:space="preserve"> </w:t>
      </w:r>
      <w:r w:rsidR="00670EC0" w:rsidRPr="00A609F5">
        <w:rPr>
          <w:lang w:val="et-EE"/>
        </w:rPr>
        <w:t>S</w:t>
      </w:r>
      <w:r w:rsidR="00375D64" w:rsidRPr="00A609F5">
        <w:rPr>
          <w:lang w:val="et-EE"/>
        </w:rPr>
        <w:t>eira</w:t>
      </w:r>
      <w:r w:rsidRPr="00A609F5">
        <w:rPr>
          <w:lang w:val="et-EE"/>
        </w:rPr>
        <w:t>takse</w:t>
      </w:r>
      <w:r w:rsidR="00375D64" w:rsidRPr="00A609F5">
        <w:rPr>
          <w:lang w:val="et-EE"/>
        </w:rPr>
        <w:t xml:space="preserve"> ja analüüsi</w:t>
      </w:r>
      <w:r w:rsidRPr="00A609F5">
        <w:rPr>
          <w:lang w:val="et-EE"/>
        </w:rPr>
        <w:t>takse</w:t>
      </w:r>
      <w:r w:rsidR="00375D64" w:rsidRPr="00A609F5">
        <w:rPr>
          <w:lang w:val="et-EE"/>
        </w:rPr>
        <w:t xml:space="preserve"> tegevuse elluviimist</w:t>
      </w:r>
      <w:r w:rsidR="00670EC0" w:rsidRPr="00A609F5">
        <w:rPr>
          <w:lang w:val="et-EE"/>
        </w:rPr>
        <w:t xml:space="preserve"> ning</w:t>
      </w:r>
      <w:r w:rsidR="00DC46C1" w:rsidRPr="00A609F5">
        <w:rPr>
          <w:lang w:val="et-EE"/>
        </w:rPr>
        <w:t xml:space="preserve"> planeeritakse</w:t>
      </w:r>
      <w:r w:rsidR="00FB60D0" w:rsidRPr="00A609F5">
        <w:rPr>
          <w:lang w:val="et-EE"/>
        </w:rPr>
        <w:t xml:space="preserve"> vajalikud arendustegevused</w:t>
      </w:r>
      <w:r w:rsidR="00670EC0" w:rsidRPr="00A609F5">
        <w:rPr>
          <w:lang w:val="et-EE"/>
        </w:rPr>
        <w:t>.</w:t>
      </w:r>
      <w:r w:rsidR="00FB60D0" w:rsidRPr="00A609F5">
        <w:rPr>
          <w:lang w:val="et-EE"/>
        </w:rPr>
        <w:t xml:space="preserve"> </w:t>
      </w:r>
      <w:r w:rsidR="005B7F91" w:rsidRPr="00A609F5">
        <w:rPr>
          <w:lang w:val="et-EE"/>
        </w:rPr>
        <w:t>K</w:t>
      </w:r>
      <w:r w:rsidR="00A917BB" w:rsidRPr="00A609F5">
        <w:rPr>
          <w:lang w:val="et-EE"/>
        </w:rPr>
        <w:t xml:space="preserve">orraldatakse </w:t>
      </w:r>
      <w:r w:rsidR="00641BBE" w:rsidRPr="00A609F5">
        <w:rPr>
          <w:lang w:val="et-EE"/>
        </w:rPr>
        <w:t xml:space="preserve"> vajalike </w:t>
      </w:r>
      <w:r w:rsidR="00FB60D0" w:rsidRPr="00A609F5">
        <w:rPr>
          <w:lang w:val="et-EE"/>
        </w:rPr>
        <w:t>materjalide</w:t>
      </w:r>
      <w:r w:rsidR="00BC6454" w:rsidRPr="00A609F5">
        <w:rPr>
          <w:lang w:val="et-EE"/>
        </w:rPr>
        <w:t xml:space="preserve">, nt käsiraamatute, </w:t>
      </w:r>
      <w:r w:rsidR="00641BBE" w:rsidRPr="00A609F5">
        <w:rPr>
          <w:lang w:val="et-EE"/>
        </w:rPr>
        <w:t>tugi- ja juhendmaterjalide väljatöötami</w:t>
      </w:r>
      <w:r w:rsidR="00A917BB" w:rsidRPr="00A609F5">
        <w:rPr>
          <w:lang w:val="et-EE"/>
        </w:rPr>
        <w:t>ne</w:t>
      </w:r>
      <w:r w:rsidR="00641BBE" w:rsidRPr="00A609F5">
        <w:rPr>
          <w:lang w:val="et-EE"/>
        </w:rPr>
        <w:t xml:space="preserve"> ja kättesaadavus</w:t>
      </w:r>
      <w:r w:rsidR="005F6D86" w:rsidRPr="00A609F5">
        <w:rPr>
          <w:lang w:val="et-EE"/>
        </w:rPr>
        <w:t xml:space="preserve">, </w:t>
      </w:r>
      <w:r w:rsidR="00641BBE" w:rsidRPr="00A609F5">
        <w:rPr>
          <w:lang w:val="et-EE"/>
        </w:rPr>
        <w:t>analüüside valmimi</w:t>
      </w:r>
      <w:r w:rsidR="005B7F91" w:rsidRPr="00A609F5">
        <w:rPr>
          <w:lang w:val="et-EE"/>
        </w:rPr>
        <w:t>ne</w:t>
      </w:r>
      <w:r w:rsidR="00641BBE" w:rsidRPr="00A609F5">
        <w:rPr>
          <w:lang w:val="et-EE"/>
        </w:rPr>
        <w:t xml:space="preserve"> ning koolitus- ja teavitustegevuste läbiviimi</w:t>
      </w:r>
      <w:r w:rsidR="005B7F91" w:rsidRPr="00A609F5">
        <w:rPr>
          <w:lang w:val="et-EE"/>
        </w:rPr>
        <w:t>ne</w:t>
      </w:r>
      <w:r w:rsidR="00641BBE" w:rsidRPr="00A609F5">
        <w:rPr>
          <w:lang w:val="et-EE"/>
        </w:rPr>
        <w:t>.</w:t>
      </w:r>
      <w:r w:rsidR="007C52A8" w:rsidRPr="00A609F5">
        <w:rPr>
          <w:lang w:val="et-EE"/>
        </w:rPr>
        <w:t xml:space="preserve"> </w:t>
      </w:r>
      <w:r w:rsidR="000F4643" w:rsidRPr="00A609F5">
        <w:rPr>
          <w:lang w:val="et-EE"/>
        </w:rPr>
        <w:t xml:space="preserve"> </w:t>
      </w:r>
    </w:p>
    <w:p w14:paraId="6852099F" w14:textId="2287344F" w:rsidR="00993350" w:rsidRDefault="00347A19" w:rsidP="00642B79">
      <w:pPr>
        <w:pStyle w:val="Loendilik"/>
        <w:numPr>
          <w:ilvl w:val="2"/>
          <w:numId w:val="7"/>
        </w:numPr>
        <w:spacing w:after="0"/>
        <w:rPr>
          <w:rFonts w:ascii="Times New Roman" w:hAnsi="Times New Roman"/>
          <w:sz w:val="24"/>
          <w:szCs w:val="24"/>
        </w:rPr>
      </w:pPr>
      <w:r w:rsidRPr="00A609F5">
        <w:rPr>
          <w:rFonts w:ascii="Times New Roman" w:hAnsi="Times New Roman"/>
          <w:sz w:val="24"/>
          <w:szCs w:val="24"/>
        </w:rPr>
        <w:t>N</w:t>
      </w:r>
      <w:r w:rsidR="000F7923" w:rsidRPr="00A609F5">
        <w:rPr>
          <w:rFonts w:ascii="Times New Roman" w:hAnsi="Times New Roman"/>
          <w:sz w:val="24"/>
          <w:szCs w:val="24"/>
        </w:rPr>
        <w:t>oorte</w:t>
      </w:r>
      <w:r w:rsidRPr="00A609F5">
        <w:rPr>
          <w:rFonts w:ascii="Times New Roman" w:hAnsi="Times New Roman"/>
          <w:sz w:val="24"/>
          <w:szCs w:val="24"/>
        </w:rPr>
        <w:t>valdkonna seire- ja analüüsisüsteemi tugevdamine.</w:t>
      </w:r>
    </w:p>
    <w:p w14:paraId="0C6467F6" w14:textId="77777777" w:rsidR="00583079" w:rsidRPr="00A609F5" w:rsidRDefault="00583079" w:rsidP="00642B79">
      <w:pPr>
        <w:pStyle w:val="Loendilik"/>
        <w:spacing w:after="0"/>
        <w:rPr>
          <w:rFonts w:ascii="Times New Roman" w:hAnsi="Times New Roman"/>
          <w:sz w:val="24"/>
          <w:szCs w:val="24"/>
        </w:rPr>
      </w:pPr>
    </w:p>
    <w:p w14:paraId="7426AEB0" w14:textId="6FC528E6" w:rsidR="00993350" w:rsidRPr="00A609F5" w:rsidRDefault="00993350" w:rsidP="00642B79">
      <w:pPr>
        <w:jc w:val="both"/>
        <w:rPr>
          <w:shd w:val="clear" w:color="auto" w:fill="FFFFFF"/>
          <w:lang w:val="sv-SE"/>
        </w:rPr>
      </w:pPr>
      <w:r w:rsidRPr="00A609F5">
        <w:rPr>
          <w:shd w:val="clear" w:color="auto" w:fill="FFFFFF"/>
          <w:lang w:val="et-EE"/>
        </w:rPr>
        <w:t>Tegevuse eesmärgiks on tagada noorte vajadustele vastavate kvaliteetsete teenuste kavandamiseks, osutamiseks ja hindamiseks noortevaldkonna seire- ja analüüsisüsteemi</w:t>
      </w:r>
      <w:r w:rsidR="001079CE" w:rsidRPr="00A609F5">
        <w:rPr>
          <w:rStyle w:val="Allmrkuseviide"/>
          <w:shd w:val="clear" w:color="auto" w:fill="FFFFFF"/>
        </w:rPr>
        <w:footnoteReference w:id="7"/>
      </w:r>
      <w:r w:rsidRPr="00A609F5">
        <w:rPr>
          <w:shd w:val="clear" w:color="auto" w:fill="FFFFFF"/>
          <w:lang w:val="et-EE"/>
        </w:rPr>
        <w:t xml:space="preserve"> toimimine ja edasiarendamine ning </w:t>
      </w:r>
      <w:r w:rsidR="00335625" w:rsidRPr="00A609F5">
        <w:rPr>
          <w:shd w:val="clear" w:color="auto" w:fill="FFFFFF"/>
          <w:lang w:val="et-EE"/>
        </w:rPr>
        <w:t>noortevaldkonna töötajate</w:t>
      </w:r>
      <w:r w:rsidRPr="00A609F5">
        <w:rPr>
          <w:shd w:val="clear" w:color="auto" w:fill="FFFFFF"/>
          <w:lang w:val="et-EE"/>
        </w:rPr>
        <w:t xml:space="preserve">, noorsootöö korraldajate </w:t>
      </w:r>
      <w:r w:rsidR="00335625" w:rsidRPr="00A609F5">
        <w:rPr>
          <w:shd w:val="clear" w:color="auto" w:fill="FFFFFF"/>
          <w:lang w:val="et-EE"/>
        </w:rPr>
        <w:t>ning</w:t>
      </w:r>
      <w:r w:rsidRPr="00A609F5">
        <w:rPr>
          <w:shd w:val="clear" w:color="auto" w:fill="FFFFFF"/>
          <w:lang w:val="et-EE"/>
        </w:rPr>
        <w:t xml:space="preserve"> noorsootöö</w:t>
      </w:r>
      <w:r w:rsidR="00335625" w:rsidRPr="00A609F5">
        <w:rPr>
          <w:shd w:val="clear" w:color="auto" w:fill="FFFFFF"/>
          <w:lang w:val="et-EE"/>
        </w:rPr>
        <w:t>, huvihariduse ja -tegevuse</w:t>
      </w:r>
      <w:r w:rsidRPr="00A609F5">
        <w:rPr>
          <w:shd w:val="clear" w:color="auto" w:fill="FFFFFF"/>
          <w:lang w:val="et-EE"/>
        </w:rPr>
        <w:t xml:space="preserve"> teenuste pakkujate andmekirjaoskuse tõstmi</w:t>
      </w:r>
      <w:r w:rsidR="001079CE" w:rsidRPr="00A609F5">
        <w:rPr>
          <w:shd w:val="clear" w:color="auto" w:fill="FFFFFF"/>
          <w:lang w:val="et-EE"/>
        </w:rPr>
        <w:t>ne</w:t>
      </w:r>
      <w:r w:rsidRPr="00A609F5">
        <w:rPr>
          <w:shd w:val="clear" w:color="auto" w:fill="FFFFFF"/>
          <w:lang w:val="et-EE"/>
        </w:rPr>
        <w:t xml:space="preserve">. </w:t>
      </w:r>
      <w:r w:rsidR="00534DAC" w:rsidRPr="00A609F5">
        <w:rPr>
          <w:shd w:val="clear" w:color="auto" w:fill="FFFFFF"/>
          <w:lang w:val="sv-SE"/>
        </w:rPr>
        <w:t>Seiratakse</w:t>
      </w:r>
      <w:r w:rsidRPr="00A609F5">
        <w:rPr>
          <w:shd w:val="clear" w:color="auto" w:fill="FFFFFF"/>
          <w:lang w:val="sv-SE"/>
        </w:rPr>
        <w:t xml:space="preserve"> </w:t>
      </w:r>
      <w:r w:rsidR="00335625" w:rsidRPr="00A609F5">
        <w:rPr>
          <w:shd w:val="clear" w:color="auto" w:fill="FFFFFF"/>
          <w:lang w:val="sv-SE"/>
        </w:rPr>
        <w:t xml:space="preserve">noortevaldkonna </w:t>
      </w:r>
      <w:r w:rsidRPr="00A609F5">
        <w:rPr>
          <w:shd w:val="clear" w:color="auto" w:fill="FFFFFF"/>
          <w:lang w:val="sv-SE"/>
        </w:rPr>
        <w:t>teenuste kvalitee</w:t>
      </w:r>
      <w:r w:rsidR="001079CE" w:rsidRPr="00A609F5">
        <w:rPr>
          <w:shd w:val="clear" w:color="auto" w:fill="FFFFFF"/>
          <w:lang w:val="sv-SE"/>
        </w:rPr>
        <w:t>t</w:t>
      </w:r>
      <w:r w:rsidRPr="00A609F5">
        <w:rPr>
          <w:shd w:val="clear" w:color="auto" w:fill="FFFFFF"/>
          <w:lang w:val="sv-SE"/>
        </w:rPr>
        <w:t xml:space="preserve">i ja mõju  ning </w:t>
      </w:r>
      <w:r w:rsidR="001079CE" w:rsidRPr="00A609F5">
        <w:rPr>
          <w:shd w:val="clear" w:color="auto" w:fill="FFFFFF"/>
          <w:lang w:val="sv-SE"/>
        </w:rPr>
        <w:t xml:space="preserve">toetatakse </w:t>
      </w:r>
      <w:r w:rsidRPr="00A609F5">
        <w:rPr>
          <w:shd w:val="clear" w:color="auto" w:fill="FFFFFF"/>
          <w:lang w:val="sv-SE"/>
        </w:rPr>
        <w:t>kvaliteedi ja mõju hindamise meetodite ja hindamisinstrumentide järjepidevat arendamist ning rakendamist. Viiakse läbi tegevusi noorte ja noorsootöö uurimise populariseerimiseks ja kvaliteedi toetamiseks, sh edendatakse sellekohast rahvusvahelist koostööd ning toetatakse noortevaldkonna jaoks tähenduslikku teadus- ja arendustegevust</w:t>
      </w:r>
      <w:r w:rsidR="00023A03" w:rsidRPr="00A609F5">
        <w:rPr>
          <w:shd w:val="clear" w:color="auto" w:fill="FFFFFF"/>
          <w:lang w:val="sv-SE"/>
        </w:rPr>
        <w:t>, sh noortevaldkonna andmealaseid uuendusi</w:t>
      </w:r>
      <w:r w:rsidRPr="00A609F5">
        <w:rPr>
          <w:shd w:val="clear" w:color="auto" w:fill="FFFFFF"/>
          <w:lang w:val="sv-SE"/>
        </w:rPr>
        <w:t xml:space="preserve">. </w:t>
      </w:r>
      <w:r w:rsidR="0019690F" w:rsidRPr="00A609F5">
        <w:rPr>
          <w:shd w:val="clear" w:color="auto" w:fill="FFFFFF"/>
          <w:lang w:val="sv-SE"/>
        </w:rPr>
        <w:t xml:space="preserve">Tagatakse noorte ja noortevaldkonna andmete </w:t>
      </w:r>
      <w:r w:rsidR="00023A03" w:rsidRPr="00A609F5">
        <w:rPr>
          <w:shd w:val="clear" w:color="auto" w:fill="FFFFFF"/>
          <w:lang w:val="sv-SE"/>
        </w:rPr>
        <w:t xml:space="preserve">kättesaadavaks tegemiseks </w:t>
      </w:r>
      <w:r w:rsidR="00C02BCF" w:rsidRPr="00A609F5">
        <w:rPr>
          <w:shd w:val="clear" w:color="auto" w:fill="FFFFFF"/>
          <w:lang w:val="sv-SE"/>
        </w:rPr>
        <w:t xml:space="preserve">vajalike </w:t>
      </w:r>
      <w:r w:rsidR="008637D8" w:rsidRPr="00A609F5">
        <w:rPr>
          <w:shd w:val="clear" w:color="auto" w:fill="FFFFFF"/>
          <w:lang w:val="sv-SE"/>
        </w:rPr>
        <w:t>olemasolevate</w:t>
      </w:r>
      <w:r w:rsidR="00023A03" w:rsidRPr="00A609F5">
        <w:rPr>
          <w:shd w:val="clear" w:color="auto" w:fill="FFFFFF"/>
          <w:lang w:val="sv-SE"/>
        </w:rPr>
        <w:t xml:space="preserve"> veebikeskkondade</w:t>
      </w:r>
      <w:r w:rsidRPr="00A609F5">
        <w:rPr>
          <w:vertAlign w:val="superscript"/>
          <w:lang w:val="sv-SE"/>
        </w:rPr>
        <w:footnoteReference w:id="8"/>
      </w:r>
      <w:r w:rsidR="00023A03" w:rsidRPr="00A609F5">
        <w:rPr>
          <w:shd w:val="clear" w:color="auto" w:fill="FFFFFF"/>
          <w:lang w:val="sv-SE"/>
        </w:rPr>
        <w:t xml:space="preserve"> </w:t>
      </w:r>
      <w:r w:rsidR="00023A03" w:rsidRPr="00A609F5">
        <w:rPr>
          <w:shd w:val="clear" w:color="auto" w:fill="FFFFFF"/>
          <w:lang w:val="sv-SE"/>
        </w:rPr>
        <w:lastRenderedPageBreak/>
        <w:t>toimimine</w:t>
      </w:r>
      <w:r w:rsidR="0019690F" w:rsidRPr="00A609F5">
        <w:rPr>
          <w:shd w:val="clear" w:color="auto" w:fill="FFFFFF"/>
          <w:lang w:val="sv-SE"/>
        </w:rPr>
        <w:t xml:space="preserve"> ning viiakse läbi tegevusi andmete kvaliteedi parandamiseks ja andmehalduse süsteemi korrastamiseks.</w:t>
      </w:r>
    </w:p>
    <w:p w14:paraId="6AEF4C27" w14:textId="77777777" w:rsidR="005B0F75" w:rsidRPr="00A609F5" w:rsidRDefault="005B0F75" w:rsidP="00642B79">
      <w:pPr>
        <w:jc w:val="both"/>
        <w:rPr>
          <w:shd w:val="clear" w:color="auto" w:fill="FFFFFF"/>
          <w:lang w:val="et-EE"/>
        </w:rPr>
      </w:pPr>
    </w:p>
    <w:p w14:paraId="11F030A7" w14:textId="05166590" w:rsidR="002D365E" w:rsidRPr="00A609F5" w:rsidRDefault="00534DAC" w:rsidP="00642B79">
      <w:pPr>
        <w:jc w:val="both"/>
        <w:rPr>
          <w:lang w:val="et-EE"/>
        </w:rPr>
      </w:pPr>
      <w:r w:rsidRPr="00A609F5">
        <w:rPr>
          <w:shd w:val="clear" w:color="auto" w:fill="FFFFFF"/>
          <w:lang w:val="et-EE"/>
        </w:rPr>
        <w:t>V</w:t>
      </w:r>
      <w:r w:rsidR="00993350" w:rsidRPr="00A609F5">
        <w:rPr>
          <w:shd w:val="clear" w:color="auto" w:fill="FFFFFF"/>
          <w:lang w:val="et-EE"/>
        </w:rPr>
        <w:t>ähemalt kord aastas koostatakse ja avaldatakse noorte v</w:t>
      </w:r>
      <w:r w:rsidR="620EA3E6" w:rsidRPr="00A609F5">
        <w:rPr>
          <w:shd w:val="clear" w:color="auto" w:fill="FFFFFF"/>
          <w:lang w:val="et-EE"/>
        </w:rPr>
        <w:t>õi noortevaldkonna seisundit käsitlev</w:t>
      </w:r>
      <w:r w:rsidR="00993350" w:rsidRPr="00A609F5">
        <w:rPr>
          <w:shd w:val="clear" w:color="auto" w:fill="FFFFFF"/>
          <w:lang w:val="et-EE"/>
        </w:rPr>
        <w:t xml:space="preserve"> analüüs. </w:t>
      </w:r>
      <w:r w:rsidRPr="00A609F5">
        <w:rPr>
          <w:shd w:val="clear" w:color="auto" w:fill="FFFFFF"/>
          <w:lang w:val="et-EE"/>
        </w:rPr>
        <w:t>V</w:t>
      </w:r>
      <w:r w:rsidR="00993350" w:rsidRPr="00A609F5">
        <w:rPr>
          <w:shd w:val="clear" w:color="auto" w:fill="FFFFFF"/>
          <w:lang w:val="et-EE"/>
        </w:rPr>
        <w:t xml:space="preserve">ajadusel </w:t>
      </w:r>
      <w:r w:rsidR="001079CE" w:rsidRPr="00A609F5">
        <w:rPr>
          <w:shd w:val="clear" w:color="auto" w:fill="FFFFFF"/>
          <w:lang w:val="et-EE"/>
        </w:rPr>
        <w:t>viiakse läbi</w:t>
      </w:r>
      <w:r w:rsidR="00993350" w:rsidRPr="00A609F5">
        <w:rPr>
          <w:shd w:val="clear" w:color="auto" w:fill="FFFFFF"/>
          <w:lang w:val="et-EE"/>
        </w:rPr>
        <w:t xml:space="preserve"> teisi analüüsi-, koolitus- ja teavitustegevusi, teenuste tulemuslikkust ja mõju nähtavust toetavaid tegevusi või</w:t>
      </w:r>
      <w:r w:rsidR="002A431D" w:rsidRPr="00A609F5">
        <w:rPr>
          <w:shd w:val="clear" w:color="auto" w:fill="FFFFFF"/>
          <w:lang w:val="et-EE"/>
        </w:rPr>
        <w:t xml:space="preserve"> võetakse noorte ja noortevaldkonna olukorda kirjeldavate andmete kogumiseks ja avalikustamiseks kasutusele</w:t>
      </w:r>
      <w:r w:rsidR="00993350" w:rsidRPr="00A609F5">
        <w:rPr>
          <w:shd w:val="clear" w:color="auto" w:fill="FFFFFF"/>
          <w:lang w:val="et-EE"/>
        </w:rPr>
        <w:t xml:space="preserve"> </w:t>
      </w:r>
      <w:r w:rsidR="002A431D" w:rsidRPr="00A609F5">
        <w:rPr>
          <w:shd w:val="clear" w:color="auto" w:fill="FFFFFF"/>
          <w:lang w:val="et-EE"/>
        </w:rPr>
        <w:t>veebi</w:t>
      </w:r>
      <w:r w:rsidR="4465EFE6" w:rsidRPr="00A609F5">
        <w:rPr>
          <w:shd w:val="clear" w:color="auto" w:fill="FFFFFF"/>
          <w:lang w:val="et-EE"/>
        </w:rPr>
        <w:t>keskkond</w:t>
      </w:r>
      <w:r w:rsidR="002A431D" w:rsidRPr="00A609F5">
        <w:rPr>
          <w:shd w:val="clear" w:color="auto" w:fill="FFFFFF"/>
          <w:lang w:val="et-EE"/>
        </w:rPr>
        <w:t>i</w:t>
      </w:r>
      <w:r w:rsidR="27401DAD" w:rsidRPr="00A609F5">
        <w:rPr>
          <w:shd w:val="clear" w:color="auto" w:fill="FFFFFF"/>
          <w:lang w:val="et-EE"/>
        </w:rPr>
        <w:t xml:space="preserve"> </w:t>
      </w:r>
      <w:r w:rsidR="4A7B6937" w:rsidRPr="00A609F5">
        <w:rPr>
          <w:shd w:val="clear" w:color="auto" w:fill="FFFFFF"/>
          <w:lang w:val="et-EE"/>
        </w:rPr>
        <w:t>või infotehnoloogilis</w:t>
      </w:r>
      <w:r w:rsidR="002A431D" w:rsidRPr="00A609F5">
        <w:rPr>
          <w:shd w:val="clear" w:color="auto" w:fill="FFFFFF"/>
          <w:lang w:val="et-EE"/>
        </w:rPr>
        <w:t>i</w:t>
      </w:r>
      <w:r w:rsidR="4A7B6937" w:rsidRPr="00A609F5">
        <w:rPr>
          <w:shd w:val="clear" w:color="auto" w:fill="FFFFFF"/>
          <w:lang w:val="et-EE"/>
        </w:rPr>
        <w:t xml:space="preserve"> lahendus</w:t>
      </w:r>
      <w:r w:rsidR="002A431D" w:rsidRPr="00A609F5">
        <w:rPr>
          <w:shd w:val="clear" w:color="auto" w:fill="FFFFFF"/>
          <w:lang w:val="et-EE"/>
        </w:rPr>
        <w:t>i</w:t>
      </w:r>
      <w:r w:rsidR="00993350" w:rsidRPr="00A609F5">
        <w:rPr>
          <w:shd w:val="clear" w:color="auto" w:fill="FFFFFF"/>
          <w:lang w:val="et-EE"/>
        </w:rPr>
        <w:t xml:space="preserve">. </w:t>
      </w:r>
    </w:p>
    <w:p w14:paraId="65E4594F" w14:textId="77777777" w:rsidR="005C20C4" w:rsidRPr="00A609F5" w:rsidRDefault="005C20C4" w:rsidP="00642B79">
      <w:pPr>
        <w:jc w:val="both"/>
        <w:rPr>
          <w:lang w:val="et-EE"/>
        </w:rPr>
      </w:pPr>
    </w:p>
    <w:p w14:paraId="4C72E917" w14:textId="7D2DECDA" w:rsidR="00433A23" w:rsidRPr="00A609F5" w:rsidRDefault="00920B07" w:rsidP="00642B79">
      <w:pPr>
        <w:jc w:val="both"/>
        <w:rPr>
          <w:lang w:val="et-EE"/>
        </w:rPr>
      </w:pPr>
      <w:r w:rsidRPr="00A609F5">
        <w:rPr>
          <w:lang w:val="et-EE"/>
        </w:rPr>
        <w:t xml:space="preserve">Tegevuse elluviimisel on elluviija partnerid Haridus- ja </w:t>
      </w:r>
      <w:r w:rsidR="00993350" w:rsidRPr="00A609F5">
        <w:t>Teadusministeerium</w:t>
      </w:r>
      <w:r w:rsidRPr="00A609F5">
        <w:rPr>
          <w:lang w:val="et-EE"/>
        </w:rPr>
        <w:t>, Statistikaamet, Tallinna Ülikool ja Tartu Ülikool</w:t>
      </w:r>
      <w:r w:rsidR="00993350" w:rsidRPr="00A609F5">
        <w:t>.</w:t>
      </w:r>
    </w:p>
    <w:p w14:paraId="1B6DAEA5" w14:textId="5907181D" w:rsidR="001A7E52" w:rsidRDefault="001A7E52" w:rsidP="00642B79">
      <w:pPr>
        <w:pStyle w:val="Loendilik"/>
        <w:numPr>
          <w:ilvl w:val="2"/>
          <w:numId w:val="7"/>
        </w:numPr>
        <w:spacing w:after="0"/>
        <w:rPr>
          <w:rFonts w:ascii="Times New Roman" w:hAnsi="Times New Roman"/>
          <w:sz w:val="24"/>
          <w:szCs w:val="24"/>
        </w:rPr>
      </w:pPr>
      <w:r w:rsidRPr="00A609F5">
        <w:rPr>
          <w:rFonts w:ascii="Times New Roman" w:hAnsi="Times New Roman"/>
          <w:sz w:val="24"/>
          <w:szCs w:val="24"/>
        </w:rPr>
        <w:t>Kommunikatsiooni- ja teavitustegevused.</w:t>
      </w:r>
    </w:p>
    <w:p w14:paraId="5B4F2B98" w14:textId="77777777" w:rsidR="00583079" w:rsidRPr="00A609F5" w:rsidRDefault="00583079" w:rsidP="00642B79">
      <w:pPr>
        <w:pStyle w:val="Loendilik"/>
        <w:spacing w:after="0"/>
        <w:rPr>
          <w:rFonts w:ascii="Times New Roman" w:hAnsi="Times New Roman"/>
          <w:sz w:val="24"/>
          <w:szCs w:val="24"/>
        </w:rPr>
      </w:pPr>
    </w:p>
    <w:p w14:paraId="5C54E5AB" w14:textId="7AE9F36E" w:rsidR="00FA1B04" w:rsidRPr="00A609F5" w:rsidRDefault="00DE67C5" w:rsidP="00642B79">
      <w:pPr>
        <w:jc w:val="both"/>
        <w:rPr>
          <w:highlight w:val="yellow"/>
          <w:lang w:val="et-EE"/>
        </w:rPr>
      </w:pPr>
      <w:r w:rsidRPr="00A609F5">
        <w:rPr>
          <w:lang w:val="et-EE"/>
        </w:rPr>
        <w:t>T</w:t>
      </w:r>
      <w:r w:rsidR="00BB44E6" w:rsidRPr="00A609F5">
        <w:rPr>
          <w:lang w:val="et-EE"/>
        </w:rPr>
        <w:t>egevuse raames t</w:t>
      </w:r>
      <w:r w:rsidR="003808E0" w:rsidRPr="00A609F5">
        <w:rPr>
          <w:lang w:val="et-EE"/>
        </w:rPr>
        <w:t>eavitatakse</w:t>
      </w:r>
      <w:r w:rsidR="00BB44E6" w:rsidRPr="00A609F5">
        <w:rPr>
          <w:lang w:val="et-EE"/>
        </w:rPr>
        <w:t xml:space="preserve"> meediakanalites (trükimeedias, veebikeskkonnas, raadios, televisioonis) ja muul moel </w:t>
      </w:r>
      <w:r w:rsidR="00212D53" w:rsidRPr="00A609F5">
        <w:rPr>
          <w:lang w:val="et-EE"/>
        </w:rPr>
        <w:t>meetme</w:t>
      </w:r>
      <w:r w:rsidR="00BB44E6" w:rsidRPr="00A609F5">
        <w:rPr>
          <w:lang w:val="et-EE"/>
        </w:rPr>
        <w:t xml:space="preserve"> tegevustest, </w:t>
      </w:r>
      <w:r w:rsidR="00212D53" w:rsidRPr="00A609F5">
        <w:rPr>
          <w:lang w:val="et-EE"/>
        </w:rPr>
        <w:t>tegevuste elluviimisest</w:t>
      </w:r>
      <w:r w:rsidR="00BB44E6" w:rsidRPr="00A609F5">
        <w:rPr>
          <w:lang w:val="et-EE"/>
        </w:rPr>
        <w:t xml:space="preserve"> ja tulemustest. </w:t>
      </w:r>
      <w:r w:rsidR="00EB5DD7" w:rsidRPr="00A609F5">
        <w:rPr>
          <w:lang w:val="et-EE"/>
        </w:rPr>
        <w:t xml:space="preserve">Nõustatakse </w:t>
      </w:r>
      <w:r w:rsidR="00BB44E6" w:rsidRPr="00A609F5">
        <w:rPr>
          <w:lang w:val="et-EE"/>
        </w:rPr>
        <w:t>partner</w:t>
      </w:r>
      <w:r w:rsidR="00EB5DD7" w:rsidRPr="00A609F5">
        <w:rPr>
          <w:lang w:val="et-EE"/>
        </w:rPr>
        <w:t>eid</w:t>
      </w:r>
      <w:r w:rsidR="00BB44E6" w:rsidRPr="00A609F5">
        <w:rPr>
          <w:lang w:val="et-EE"/>
        </w:rPr>
        <w:t xml:space="preserve"> ja </w:t>
      </w:r>
      <w:r w:rsidR="00A315AD" w:rsidRPr="00A609F5">
        <w:rPr>
          <w:lang w:val="et-EE"/>
        </w:rPr>
        <w:t>riigi</w:t>
      </w:r>
      <w:r w:rsidR="00BB44E6" w:rsidRPr="00A609F5">
        <w:rPr>
          <w:lang w:val="et-EE"/>
        </w:rPr>
        <w:t>han</w:t>
      </w:r>
      <w:r w:rsidR="00A315AD" w:rsidRPr="00A609F5">
        <w:rPr>
          <w:lang w:val="et-EE"/>
        </w:rPr>
        <w:t xml:space="preserve">ke tulemusel leitud teenusepakkujaid </w:t>
      </w:r>
      <w:r w:rsidR="00BB44E6" w:rsidRPr="00A609F5">
        <w:rPr>
          <w:lang w:val="et-EE"/>
        </w:rPr>
        <w:t>kommunikatsiooni ja teavituse korraldamisel.</w:t>
      </w:r>
    </w:p>
    <w:p w14:paraId="2FD13307" w14:textId="77777777" w:rsidR="00A37A78" w:rsidRPr="00A609F5" w:rsidRDefault="00A37A78" w:rsidP="00642B79">
      <w:pPr>
        <w:rPr>
          <w:b/>
          <w:bCs/>
        </w:rPr>
      </w:pPr>
    </w:p>
    <w:p w14:paraId="49E31C52" w14:textId="77019CF7" w:rsidR="00A37A78" w:rsidRDefault="007B4883" w:rsidP="00642B79">
      <w:pPr>
        <w:pStyle w:val="Loendilik"/>
        <w:numPr>
          <w:ilvl w:val="1"/>
          <w:numId w:val="7"/>
        </w:numPr>
        <w:spacing w:before="0"/>
        <w:rPr>
          <w:rFonts w:ascii="Times New Roman" w:hAnsi="Times New Roman"/>
          <w:b/>
          <w:bCs/>
          <w:sz w:val="24"/>
          <w:szCs w:val="24"/>
        </w:rPr>
      </w:pPr>
      <w:r w:rsidRPr="00A609F5">
        <w:rPr>
          <w:rFonts w:ascii="Times New Roman" w:hAnsi="Times New Roman"/>
          <w:b/>
          <w:bCs/>
          <w:sz w:val="24"/>
          <w:szCs w:val="24"/>
        </w:rPr>
        <w:t>Punktis 1.1.</w:t>
      </w:r>
      <w:r w:rsidR="00ED0BF5" w:rsidRPr="00A609F5">
        <w:rPr>
          <w:rFonts w:ascii="Times New Roman" w:hAnsi="Times New Roman"/>
          <w:b/>
          <w:bCs/>
          <w:sz w:val="24"/>
          <w:szCs w:val="24"/>
        </w:rPr>
        <w:t>2.</w:t>
      </w:r>
      <w:r w:rsidRPr="00A609F5">
        <w:rPr>
          <w:rFonts w:ascii="Times New Roman" w:hAnsi="Times New Roman"/>
          <w:b/>
          <w:bCs/>
          <w:sz w:val="24"/>
          <w:szCs w:val="24"/>
        </w:rPr>
        <w:t xml:space="preserve"> nimetatud </w:t>
      </w:r>
      <w:r w:rsidR="0017106F" w:rsidRPr="00A609F5">
        <w:rPr>
          <w:rFonts w:ascii="Times New Roman" w:hAnsi="Times New Roman"/>
          <w:b/>
          <w:bCs/>
          <w:sz w:val="24"/>
          <w:szCs w:val="24"/>
        </w:rPr>
        <w:t>eesmärkide</w:t>
      </w:r>
      <w:r w:rsidRPr="00A609F5">
        <w:rPr>
          <w:rFonts w:ascii="Times New Roman" w:hAnsi="Times New Roman"/>
          <w:b/>
          <w:bCs/>
          <w:sz w:val="24"/>
          <w:szCs w:val="24"/>
        </w:rPr>
        <w:t xml:space="preserve"> saavutamiseks rahastatakse järgmiste tegevuste elluviimist: </w:t>
      </w:r>
    </w:p>
    <w:p w14:paraId="6DCCEF1A" w14:textId="77777777" w:rsidR="00583079" w:rsidRPr="00583079" w:rsidRDefault="00583079" w:rsidP="00642B79">
      <w:pPr>
        <w:pStyle w:val="Loendilik"/>
        <w:spacing w:before="0"/>
        <w:ind w:left="360"/>
        <w:rPr>
          <w:rFonts w:ascii="Times New Roman" w:hAnsi="Times New Roman"/>
          <w:b/>
          <w:bCs/>
          <w:sz w:val="24"/>
          <w:szCs w:val="24"/>
        </w:rPr>
      </w:pPr>
    </w:p>
    <w:p w14:paraId="0BFB2612" w14:textId="238104DF" w:rsidR="00231543" w:rsidRPr="00583079" w:rsidRDefault="007B4883" w:rsidP="00642B79">
      <w:pPr>
        <w:pStyle w:val="Loendilik"/>
        <w:numPr>
          <w:ilvl w:val="2"/>
          <w:numId w:val="7"/>
        </w:numPr>
        <w:spacing w:after="0"/>
        <w:rPr>
          <w:rFonts w:ascii="Times New Roman" w:hAnsi="Times New Roman"/>
          <w:b/>
          <w:bCs/>
          <w:sz w:val="24"/>
          <w:szCs w:val="24"/>
        </w:rPr>
      </w:pPr>
      <w:r w:rsidRPr="00A609F5">
        <w:rPr>
          <w:rFonts w:ascii="Times New Roman" w:hAnsi="Times New Roman"/>
          <w:sz w:val="24"/>
          <w:szCs w:val="24"/>
        </w:rPr>
        <w:t xml:space="preserve">Noorte vaimset tervist toetavate tegevuste elluviimine. </w:t>
      </w:r>
    </w:p>
    <w:p w14:paraId="0EA23913" w14:textId="77777777" w:rsidR="00583079" w:rsidRPr="00A609F5" w:rsidRDefault="00583079" w:rsidP="00642B79">
      <w:pPr>
        <w:pStyle w:val="Loendilik"/>
        <w:spacing w:after="0"/>
        <w:rPr>
          <w:rFonts w:ascii="Times New Roman" w:hAnsi="Times New Roman"/>
          <w:b/>
          <w:bCs/>
          <w:sz w:val="24"/>
          <w:szCs w:val="24"/>
        </w:rPr>
      </w:pPr>
    </w:p>
    <w:p w14:paraId="018482E3" w14:textId="2DFC36D6" w:rsidR="004C489D" w:rsidRPr="00A609F5" w:rsidRDefault="007B4883" w:rsidP="00642B79">
      <w:pPr>
        <w:ind w:left="-3"/>
        <w:jc w:val="both"/>
        <w:rPr>
          <w:lang w:val="et-EE"/>
        </w:rPr>
      </w:pPr>
      <w:r w:rsidRPr="00A609F5">
        <w:rPr>
          <w:lang w:val="et-EE"/>
        </w:rPr>
        <w:t xml:space="preserve">Tegevuse eesmärgiks on pakkuda </w:t>
      </w:r>
      <w:r w:rsidR="006B31E1" w:rsidRPr="00A609F5">
        <w:rPr>
          <w:lang w:val="et-EE"/>
        </w:rPr>
        <w:t>kolmandasse</w:t>
      </w:r>
      <w:r w:rsidRPr="00A609F5">
        <w:rPr>
          <w:lang w:val="et-EE"/>
        </w:rPr>
        <w:t xml:space="preserve"> kooliastmesse sobivat lähenemist, mis toeta</w:t>
      </w:r>
      <w:r w:rsidR="00435EEF" w:rsidRPr="00A609F5">
        <w:rPr>
          <w:lang w:val="et-EE"/>
        </w:rPr>
        <w:t>b</w:t>
      </w:r>
      <w:r w:rsidRPr="00A609F5">
        <w:rPr>
          <w:lang w:val="et-EE"/>
        </w:rPr>
        <w:t xml:space="preserve"> noorte vaimset tervist ja suitsiidide esmast ennetust. </w:t>
      </w:r>
    </w:p>
    <w:p w14:paraId="3FD0792C" w14:textId="77777777" w:rsidR="005B0F75" w:rsidRPr="00A609F5" w:rsidRDefault="005B0F75" w:rsidP="00642B79">
      <w:pPr>
        <w:ind w:left="-3"/>
        <w:jc w:val="both"/>
        <w:rPr>
          <w:lang w:val="et-EE"/>
        </w:rPr>
      </w:pPr>
    </w:p>
    <w:p w14:paraId="61AA2100" w14:textId="0D41CE92" w:rsidR="007B4883" w:rsidRPr="00A609F5" w:rsidRDefault="00DC24E2" w:rsidP="00642B79">
      <w:pPr>
        <w:jc w:val="both"/>
        <w:rPr>
          <w:lang w:val="sv-SE"/>
        </w:rPr>
      </w:pPr>
      <w:r w:rsidRPr="00A609F5">
        <w:rPr>
          <w:lang w:val="et-EE"/>
        </w:rPr>
        <w:t>Kohandatakse</w:t>
      </w:r>
      <w:r w:rsidR="00A81E62" w:rsidRPr="00A609F5">
        <w:rPr>
          <w:lang w:val="sv-SE"/>
        </w:rPr>
        <w:t xml:space="preserve"> koostöös teadus-</w:t>
      </w:r>
      <w:r w:rsidR="00CC2A89" w:rsidRPr="00A609F5">
        <w:rPr>
          <w:lang w:val="sv-SE"/>
        </w:rPr>
        <w:t xml:space="preserve"> </w:t>
      </w:r>
      <w:r w:rsidR="00A81E62" w:rsidRPr="00A609F5">
        <w:rPr>
          <w:lang w:val="sv-SE"/>
        </w:rPr>
        <w:t>ja koolitusasutustega koolipõhise ennetusprogrammi</w:t>
      </w:r>
      <w:r w:rsidR="00A315AD" w:rsidRPr="00A609F5">
        <w:rPr>
          <w:lang w:val="sv-SE"/>
        </w:rPr>
        <w:t xml:space="preserve"> </w:t>
      </w:r>
      <w:r w:rsidR="00A315AD" w:rsidRPr="00A609F5">
        <w:rPr>
          <w:i/>
          <w:iCs/>
          <w:lang w:val="sv-SE"/>
        </w:rPr>
        <w:t>Youth Aware of Mental Health</w:t>
      </w:r>
      <w:r w:rsidR="00A315AD" w:rsidRPr="00A609F5">
        <w:rPr>
          <w:lang w:val="sv-SE"/>
        </w:rPr>
        <w:t xml:space="preserve"> (edaspidi YAM)</w:t>
      </w:r>
      <w:r w:rsidR="00A81E62" w:rsidRPr="00A609F5">
        <w:rPr>
          <w:lang w:val="sv-SE"/>
        </w:rPr>
        <w:t xml:space="preserve"> materjal</w:t>
      </w:r>
      <w:r w:rsidRPr="00A609F5">
        <w:rPr>
          <w:lang w:val="sv-SE"/>
        </w:rPr>
        <w:t>e</w:t>
      </w:r>
      <w:r w:rsidR="00C55F81" w:rsidRPr="00A609F5">
        <w:rPr>
          <w:lang w:val="sv-SE"/>
        </w:rPr>
        <w:t>.</w:t>
      </w:r>
      <w:r w:rsidR="00A81E62" w:rsidRPr="00A609F5">
        <w:rPr>
          <w:lang w:val="sv-SE"/>
        </w:rPr>
        <w:t xml:space="preserve"> </w:t>
      </w:r>
      <w:r w:rsidRPr="00A609F5">
        <w:rPr>
          <w:lang w:val="sv-SE"/>
        </w:rPr>
        <w:t>T</w:t>
      </w:r>
      <w:r w:rsidR="00A81E62" w:rsidRPr="00A609F5">
        <w:rPr>
          <w:lang w:val="sv-SE"/>
        </w:rPr>
        <w:t>oeta</w:t>
      </w:r>
      <w:r w:rsidRPr="00A609F5">
        <w:rPr>
          <w:lang w:val="sv-SE"/>
        </w:rPr>
        <w:t>takse</w:t>
      </w:r>
      <w:r w:rsidR="00A81E62" w:rsidRPr="00A609F5">
        <w:rPr>
          <w:lang w:val="sv-SE"/>
        </w:rPr>
        <w:t xml:space="preserve"> koostööd haridusasutuste</w:t>
      </w:r>
      <w:r w:rsidR="00B84475" w:rsidRPr="00A609F5">
        <w:rPr>
          <w:lang w:val="sv-SE"/>
        </w:rPr>
        <w:t>, kohaliku kogukonna</w:t>
      </w:r>
      <w:r w:rsidR="00A81E62" w:rsidRPr="00A609F5">
        <w:rPr>
          <w:lang w:val="sv-SE"/>
        </w:rPr>
        <w:t xml:space="preserve"> ja YAM programmi elluviijate vahel ning </w:t>
      </w:r>
      <w:r w:rsidR="00C55F81" w:rsidRPr="00A609F5">
        <w:rPr>
          <w:lang w:val="sv-SE"/>
        </w:rPr>
        <w:t>tagatakse, et</w:t>
      </w:r>
      <w:r w:rsidR="00A81E62" w:rsidRPr="00A609F5">
        <w:rPr>
          <w:lang w:val="sv-SE"/>
        </w:rPr>
        <w:t xml:space="preserve"> noortele suunatud materjalid</w:t>
      </w:r>
      <w:r w:rsidR="00C55F81" w:rsidRPr="00A609F5">
        <w:rPr>
          <w:lang w:val="sv-SE"/>
        </w:rPr>
        <w:t xml:space="preserve"> on</w:t>
      </w:r>
      <w:r w:rsidR="00A81E62" w:rsidRPr="00A609F5">
        <w:rPr>
          <w:lang w:val="sv-SE"/>
        </w:rPr>
        <w:t xml:space="preserve"> aja-</w:t>
      </w:r>
      <w:r w:rsidR="00CC2A89" w:rsidRPr="00A609F5">
        <w:rPr>
          <w:lang w:val="sv-SE"/>
        </w:rPr>
        <w:t xml:space="preserve"> </w:t>
      </w:r>
      <w:r w:rsidR="00A81E62" w:rsidRPr="00A609F5">
        <w:rPr>
          <w:lang w:val="sv-SE"/>
        </w:rPr>
        <w:t>ja asjakohas</w:t>
      </w:r>
      <w:r w:rsidR="00C55F81" w:rsidRPr="00A609F5">
        <w:rPr>
          <w:lang w:val="sv-SE"/>
        </w:rPr>
        <w:t>ed</w:t>
      </w:r>
      <w:r w:rsidR="00733F06" w:rsidRPr="00A609F5">
        <w:rPr>
          <w:lang w:val="sv-SE"/>
        </w:rPr>
        <w:t>.</w:t>
      </w:r>
      <w:r w:rsidR="00A81E62" w:rsidRPr="00A609F5">
        <w:rPr>
          <w:lang w:val="sv-SE"/>
        </w:rPr>
        <w:t xml:space="preserve"> </w:t>
      </w:r>
    </w:p>
    <w:p w14:paraId="41C669D7" w14:textId="007446ED" w:rsidR="00231543" w:rsidRPr="00583079" w:rsidRDefault="00813008" w:rsidP="00642B79">
      <w:pPr>
        <w:pStyle w:val="Loendilik"/>
        <w:numPr>
          <w:ilvl w:val="2"/>
          <w:numId w:val="7"/>
        </w:numPr>
        <w:spacing w:after="0"/>
        <w:rPr>
          <w:rFonts w:ascii="Times New Roman" w:hAnsi="Times New Roman"/>
          <w:bCs/>
          <w:sz w:val="24"/>
          <w:szCs w:val="24"/>
        </w:rPr>
      </w:pPr>
      <w:r w:rsidRPr="00A609F5">
        <w:rPr>
          <w:rFonts w:ascii="Times New Roman" w:hAnsi="Times New Roman"/>
          <w:sz w:val="24"/>
          <w:szCs w:val="24"/>
        </w:rPr>
        <w:t>Kommunikatsiooni- ja teavitustegevused</w:t>
      </w:r>
      <w:r w:rsidR="00E82C49" w:rsidRPr="00A609F5">
        <w:rPr>
          <w:rFonts w:ascii="Times New Roman" w:hAnsi="Times New Roman"/>
          <w:sz w:val="24"/>
          <w:szCs w:val="24"/>
        </w:rPr>
        <w:t>.</w:t>
      </w:r>
    </w:p>
    <w:p w14:paraId="26F355E7" w14:textId="77777777" w:rsidR="00583079" w:rsidRPr="00A609F5" w:rsidRDefault="00583079" w:rsidP="00642B79">
      <w:pPr>
        <w:pStyle w:val="Loendilik"/>
        <w:spacing w:after="0"/>
        <w:rPr>
          <w:rFonts w:ascii="Times New Roman" w:hAnsi="Times New Roman"/>
          <w:bCs/>
          <w:sz w:val="24"/>
          <w:szCs w:val="24"/>
        </w:rPr>
      </w:pPr>
    </w:p>
    <w:p w14:paraId="3CCF5CC8" w14:textId="250CB6F8" w:rsidR="009C51A7" w:rsidRPr="00A609F5" w:rsidRDefault="00DC24E2" w:rsidP="00642B79">
      <w:pPr>
        <w:ind w:left="-3"/>
        <w:jc w:val="both"/>
        <w:rPr>
          <w:lang w:val="et-EE"/>
        </w:rPr>
      </w:pPr>
      <w:r w:rsidRPr="00A609F5">
        <w:rPr>
          <w:lang w:val="et-EE"/>
        </w:rPr>
        <w:t>T</w:t>
      </w:r>
      <w:r w:rsidR="00D9430D" w:rsidRPr="00A609F5">
        <w:rPr>
          <w:lang w:val="et-EE"/>
        </w:rPr>
        <w:t xml:space="preserve">egevuse raames </w:t>
      </w:r>
      <w:r w:rsidRPr="00A609F5">
        <w:rPr>
          <w:lang w:val="et-EE"/>
        </w:rPr>
        <w:t>teavitatakse</w:t>
      </w:r>
      <w:r w:rsidR="00D9430D" w:rsidRPr="00A609F5">
        <w:rPr>
          <w:lang w:val="et-EE"/>
        </w:rPr>
        <w:t xml:space="preserve"> meediakanalites (trükimeedias, veebikeskkonnas, raadios, televisioonis) ja muul moel </w:t>
      </w:r>
      <w:r w:rsidR="00212D53" w:rsidRPr="00A609F5">
        <w:rPr>
          <w:lang w:val="et-EE"/>
        </w:rPr>
        <w:t>meetme</w:t>
      </w:r>
      <w:r w:rsidR="00D9430D" w:rsidRPr="00A609F5">
        <w:rPr>
          <w:lang w:val="et-EE"/>
        </w:rPr>
        <w:t xml:space="preserve"> tegevus</w:t>
      </w:r>
      <w:r w:rsidR="00212D53" w:rsidRPr="00A609F5">
        <w:rPr>
          <w:lang w:val="et-EE"/>
        </w:rPr>
        <w:t>est</w:t>
      </w:r>
      <w:r w:rsidR="00D9430D" w:rsidRPr="00A609F5">
        <w:rPr>
          <w:lang w:val="et-EE"/>
        </w:rPr>
        <w:t xml:space="preserve">, </w:t>
      </w:r>
      <w:r w:rsidR="00212D53" w:rsidRPr="00A609F5">
        <w:rPr>
          <w:lang w:val="et-EE"/>
        </w:rPr>
        <w:t>tegevuse elluviimisest</w:t>
      </w:r>
      <w:r w:rsidR="00D9430D" w:rsidRPr="00A609F5">
        <w:rPr>
          <w:lang w:val="et-EE"/>
        </w:rPr>
        <w:t xml:space="preserve"> ja tulemustest. </w:t>
      </w:r>
      <w:r w:rsidR="00EB5DD7" w:rsidRPr="00A609F5">
        <w:rPr>
          <w:lang w:val="et-EE"/>
        </w:rPr>
        <w:t xml:space="preserve">Nõustatakse </w:t>
      </w:r>
      <w:r w:rsidR="00D9430D" w:rsidRPr="00A609F5">
        <w:rPr>
          <w:lang w:val="et-EE"/>
        </w:rPr>
        <w:t>partner</w:t>
      </w:r>
      <w:r w:rsidR="00EB5DD7" w:rsidRPr="00A609F5">
        <w:rPr>
          <w:lang w:val="et-EE"/>
        </w:rPr>
        <w:t>eid</w:t>
      </w:r>
      <w:r w:rsidR="00D9430D" w:rsidRPr="00A609F5">
        <w:rPr>
          <w:lang w:val="et-EE"/>
        </w:rPr>
        <w:t xml:space="preserve"> ja </w:t>
      </w:r>
      <w:r w:rsidR="00A315AD" w:rsidRPr="00A609F5">
        <w:rPr>
          <w:lang w:val="et-EE"/>
        </w:rPr>
        <w:t>riigi</w:t>
      </w:r>
      <w:r w:rsidR="00D9430D" w:rsidRPr="00A609F5">
        <w:rPr>
          <w:lang w:val="et-EE"/>
        </w:rPr>
        <w:t>han</w:t>
      </w:r>
      <w:r w:rsidR="00A315AD" w:rsidRPr="00A609F5">
        <w:rPr>
          <w:lang w:val="et-EE"/>
        </w:rPr>
        <w:t>ke tulemusel leitud teenusepakkujaid</w:t>
      </w:r>
      <w:r w:rsidR="00D9430D" w:rsidRPr="00A609F5">
        <w:rPr>
          <w:lang w:val="et-EE"/>
        </w:rPr>
        <w:t xml:space="preserve"> kommunikatsiooni ja teavituse korraldamisel.</w:t>
      </w:r>
    </w:p>
    <w:p w14:paraId="2FC1EC18" w14:textId="77777777" w:rsidR="00A37A78" w:rsidRPr="00A609F5" w:rsidRDefault="000749A4" w:rsidP="00642B79">
      <w:pPr>
        <w:pStyle w:val="Pealkiri1"/>
        <w:numPr>
          <w:ilvl w:val="0"/>
          <w:numId w:val="5"/>
        </w:numPr>
        <w:rPr>
          <w:sz w:val="24"/>
        </w:rPr>
      </w:pPr>
      <w:r w:rsidRPr="00A609F5">
        <w:rPr>
          <w:sz w:val="24"/>
          <w:lang w:val="et-EE"/>
        </w:rPr>
        <w:t>Tulemused</w:t>
      </w:r>
    </w:p>
    <w:p w14:paraId="140E52E3" w14:textId="77777777" w:rsidR="00A37A78" w:rsidRPr="001B6DBC" w:rsidRDefault="008A7729" w:rsidP="00642B79">
      <w:pPr>
        <w:pStyle w:val="Pealkiri1"/>
        <w:numPr>
          <w:ilvl w:val="1"/>
          <w:numId w:val="8"/>
        </w:numPr>
        <w:rPr>
          <w:sz w:val="24"/>
        </w:rPr>
      </w:pPr>
      <w:r w:rsidRPr="001B6DBC">
        <w:rPr>
          <w:sz w:val="24"/>
        </w:rPr>
        <w:t>P</w:t>
      </w:r>
      <w:r w:rsidR="000749A4" w:rsidRPr="001B6DBC">
        <w:rPr>
          <w:sz w:val="24"/>
        </w:rPr>
        <w:t>unktis 2</w:t>
      </w:r>
      <w:r w:rsidR="00AD6929" w:rsidRPr="001B6DBC">
        <w:rPr>
          <w:sz w:val="24"/>
        </w:rPr>
        <w:t>.1.</w:t>
      </w:r>
      <w:r w:rsidR="000749A4" w:rsidRPr="001B6DBC">
        <w:rPr>
          <w:sz w:val="24"/>
        </w:rPr>
        <w:t xml:space="preserve"> nimetatud tegevuste </w:t>
      </w:r>
      <w:r w:rsidR="005342EF" w:rsidRPr="001B6DBC">
        <w:rPr>
          <w:sz w:val="24"/>
        </w:rPr>
        <w:t>tulemusel</w:t>
      </w:r>
      <w:r w:rsidR="00EA0B6D" w:rsidRPr="001B6DBC">
        <w:rPr>
          <w:sz w:val="24"/>
        </w:rPr>
        <w:t>:</w:t>
      </w:r>
      <w:r w:rsidR="005342EF" w:rsidRPr="001B6DBC">
        <w:rPr>
          <w:sz w:val="24"/>
        </w:rPr>
        <w:t xml:space="preserve"> </w:t>
      </w:r>
    </w:p>
    <w:p w14:paraId="185F4757" w14:textId="75254FBE" w:rsidR="00583079" w:rsidRPr="00DE63E9" w:rsidRDefault="00EA0B6D" w:rsidP="00642B79">
      <w:pPr>
        <w:pStyle w:val="Pealkiri1"/>
        <w:numPr>
          <w:ilvl w:val="2"/>
          <w:numId w:val="8"/>
        </w:numPr>
        <w:spacing w:before="0" w:after="0"/>
        <w:jc w:val="both"/>
        <w:rPr>
          <w:b w:val="0"/>
          <w:bCs w:val="0"/>
          <w:sz w:val="24"/>
          <w:lang w:val="et-EE"/>
        </w:rPr>
      </w:pPr>
      <w:r w:rsidRPr="00DE63E9">
        <w:rPr>
          <w:b w:val="0"/>
          <w:bCs w:val="0"/>
          <w:sz w:val="24"/>
          <w:lang w:val="et-EE"/>
        </w:rPr>
        <w:t>O</w:t>
      </w:r>
      <w:r w:rsidR="00B70B4A" w:rsidRPr="00DE63E9">
        <w:rPr>
          <w:b w:val="0"/>
          <w:bCs w:val="0"/>
          <w:sz w:val="24"/>
          <w:lang w:val="et-EE"/>
        </w:rPr>
        <w:t xml:space="preserve">n </w:t>
      </w:r>
      <w:r w:rsidR="005342EF" w:rsidRPr="00DE63E9">
        <w:rPr>
          <w:b w:val="0"/>
          <w:bCs w:val="0"/>
          <w:sz w:val="24"/>
          <w:lang w:val="et-EE"/>
        </w:rPr>
        <w:t>parane</w:t>
      </w:r>
      <w:r w:rsidR="00B70B4A" w:rsidRPr="00DE63E9">
        <w:rPr>
          <w:b w:val="0"/>
          <w:bCs w:val="0"/>
          <w:sz w:val="24"/>
          <w:lang w:val="et-EE"/>
        </w:rPr>
        <w:t>nud</w:t>
      </w:r>
      <w:r w:rsidR="005342EF" w:rsidRPr="00DE63E9">
        <w:rPr>
          <w:b w:val="0"/>
          <w:bCs w:val="0"/>
          <w:sz w:val="24"/>
          <w:lang w:val="et-EE"/>
        </w:rPr>
        <w:t xml:space="preserve"> </w:t>
      </w:r>
      <w:r w:rsidR="00B510DA" w:rsidRPr="00DE63E9">
        <w:rPr>
          <w:b w:val="0"/>
          <w:bCs w:val="0"/>
          <w:sz w:val="24"/>
          <w:lang w:val="et-EE"/>
        </w:rPr>
        <w:t xml:space="preserve">kõikidel noortepoliitika kujundamise ja rakendamise tasanditel tegutsejate teadmine noorte olukorrast ja vajadustest ning seeläbi on tõusnud võimekus </w:t>
      </w:r>
      <w:r w:rsidR="00661477" w:rsidRPr="00DE63E9">
        <w:rPr>
          <w:b w:val="0"/>
          <w:bCs w:val="0"/>
          <w:sz w:val="24"/>
          <w:lang w:val="et-EE"/>
        </w:rPr>
        <w:t>kujundada poliitikat,</w:t>
      </w:r>
      <w:r w:rsidR="00583079" w:rsidRPr="00DE63E9">
        <w:rPr>
          <w:b w:val="0"/>
          <w:bCs w:val="0"/>
          <w:sz w:val="24"/>
          <w:lang w:val="et-EE"/>
        </w:rPr>
        <w:t xml:space="preserve"> k</w:t>
      </w:r>
      <w:r w:rsidR="00661477" w:rsidRPr="00DE63E9">
        <w:rPr>
          <w:b w:val="0"/>
          <w:bCs w:val="0"/>
          <w:sz w:val="24"/>
          <w:lang w:val="et-EE"/>
        </w:rPr>
        <w:t>orraldada ja pakkuda noortele kvaliteetseid teenuseid ja tuge ning maandada noorte tõrjutusriski</w:t>
      </w:r>
      <w:r w:rsidR="00583079" w:rsidRPr="00DE63E9">
        <w:rPr>
          <w:b w:val="0"/>
          <w:bCs w:val="0"/>
          <w:sz w:val="24"/>
          <w:lang w:val="et-EE"/>
        </w:rPr>
        <w:t>;</w:t>
      </w:r>
    </w:p>
    <w:p w14:paraId="529D2EE4" w14:textId="2E98DDB1" w:rsidR="008F47DC" w:rsidRPr="00A609F5" w:rsidRDefault="004407AE" w:rsidP="00642B79">
      <w:pPr>
        <w:pStyle w:val="Pealkiri1"/>
        <w:numPr>
          <w:ilvl w:val="2"/>
          <w:numId w:val="8"/>
        </w:numPr>
        <w:spacing w:before="0" w:after="0"/>
        <w:jc w:val="both"/>
        <w:rPr>
          <w:b w:val="0"/>
          <w:bCs w:val="0"/>
          <w:sz w:val="24"/>
        </w:rPr>
      </w:pPr>
      <w:r w:rsidRPr="00A609F5">
        <w:rPr>
          <w:b w:val="0"/>
          <w:bCs w:val="0"/>
          <w:sz w:val="24"/>
          <w:lang w:val="et-EE"/>
        </w:rPr>
        <w:t>On toetatud noorte osalemist</w:t>
      </w:r>
      <w:r w:rsidR="006420C9" w:rsidRPr="00A609F5">
        <w:rPr>
          <w:b w:val="0"/>
          <w:bCs w:val="0"/>
          <w:sz w:val="24"/>
          <w:lang w:val="et-EE"/>
        </w:rPr>
        <w:t xml:space="preserve"> noore vajadustele ja ootustele vastavates teenustes ning teenuste kujundamise ja pakkumisega seotud osapoolte teadlikkus teenuste kvaliteedi tagamisest on tõusnud; </w:t>
      </w:r>
    </w:p>
    <w:p w14:paraId="2A43AF34" w14:textId="77777777" w:rsidR="00A37A78" w:rsidRPr="00A609F5" w:rsidRDefault="000E272A" w:rsidP="00642B79">
      <w:pPr>
        <w:pStyle w:val="Loendilik"/>
        <w:numPr>
          <w:ilvl w:val="2"/>
          <w:numId w:val="8"/>
        </w:numPr>
        <w:spacing w:before="0"/>
        <w:rPr>
          <w:rFonts w:ascii="Times New Roman" w:hAnsi="Times New Roman"/>
          <w:sz w:val="24"/>
          <w:szCs w:val="24"/>
        </w:rPr>
      </w:pPr>
      <w:r w:rsidRPr="00A609F5">
        <w:rPr>
          <w:rFonts w:ascii="Times New Roman" w:hAnsi="Times New Roman"/>
          <w:sz w:val="24"/>
          <w:szCs w:val="24"/>
        </w:rPr>
        <w:t>Mitteaktiivsed noored, st</w:t>
      </w:r>
      <w:r w:rsidR="005342EF" w:rsidRPr="00A609F5">
        <w:rPr>
          <w:rFonts w:ascii="Times New Roman" w:hAnsi="Times New Roman"/>
          <w:sz w:val="24"/>
          <w:szCs w:val="24"/>
        </w:rPr>
        <w:t xml:space="preserve"> NEET</w:t>
      </w:r>
      <w:r w:rsidR="00281651" w:rsidRPr="00A609F5">
        <w:rPr>
          <w:rFonts w:ascii="Times New Roman" w:hAnsi="Times New Roman"/>
          <w:sz w:val="24"/>
          <w:szCs w:val="24"/>
        </w:rPr>
        <w:t>-</w:t>
      </w:r>
      <w:r w:rsidR="005342EF" w:rsidRPr="00A609F5">
        <w:rPr>
          <w:rFonts w:ascii="Times New Roman" w:hAnsi="Times New Roman"/>
          <w:sz w:val="24"/>
          <w:szCs w:val="24"/>
        </w:rPr>
        <w:t xml:space="preserve">staatuses </w:t>
      </w:r>
      <w:r w:rsidRPr="00A609F5">
        <w:rPr>
          <w:rFonts w:ascii="Times New Roman" w:hAnsi="Times New Roman"/>
          <w:sz w:val="24"/>
          <w:szCs w:val="24"/>
        </w:rPr>
        <w:t>ja NEET-staatuse</w:t>
      </w:r>
      <w:r w:rsidR="005342EF" w:rsidRPr="00A609F5">
        <w:rPr>
          <w:rFonts w:ascii="Times New Roman" w:hAnsi="Times New Roman"/>
          <w:sz w:val="24"/>
          <w:szCs w:val="24"/>
        </w:rPr>
        <w:t xml:space="preserve"> </w:t>
      </w:r>
      <w:r w:rsidRPr="00A609F5">
        <w:rPr>
          <w:rFonts w:ascii="Times New Roman" w:hAnsi="Times New Roman"/>
          <w:sz w:val="24"/>
          <w:szCs w:val="24"/>
        </w:rPr>
        <w:t xml:space="preserve">riskis olevad </w:t>
      </w:r>
      <w:r w:rsidR="005342EF" w:rsidRPr="00A609F5">
        <w:rPr>
          <w:rFonts w:ascii="Times New Roman" w:hAnsi="Times New Roman"/>
          <w:sz w:val="24"/>
          <w:szCs w:val="24"/>
        </w:rPr>
        <w:t xml:space="preserve">noored </w:t>
      </w:r>
      <w:r w:rsidR="00B70B4A" w:rsidRPr="00A609F5">
        <w:rPr>
          <w:rFonts w:ascii="Times New Roman" w:hAnsi="Times New Roman"/>
          <w:sz w:val="24"/>
          <w:szCs w:val="24"/>
        </w:rPr>
        <w:t xml:space="preserve">on </w:t>
      </w:r>
      <w:r w:rsidR="005342EF" w:rsidRPr="00A609F5">
        <w:rPr>
          <w:rFonts w:ascii="Times New Roman" w:hAnsi="Times New Roman"/>
          <w:sz w:val="24"/>
          <w:szCs w:val="24"/>
        </w:rPr>
        <w:t>saa</w:t>
      </w:r>
      <w:r w:rsidR="00B70B4A" w:rsidRPr="00A609F5">
        <w:rPr>
          <w:rFonts w:ascii="Times New Roman" w:hAnsi="Times New Roman"/>
          <w:sz w:val="24"/>
          <w:szCs w:val="24"/>
        </w:rPr>
        <w:t>nu</w:t>
      </w:r>
      <w:r w:rsidR="005342EF" w:rsidRPr="00A609F5">
        <w:rPr>
          <w:rFonts w:ascii="Times New Roman" w:hAnsi="Times New Roman"/>
          <w:sz w:val="24"/>
          <w:szCs w:val="24"/>
        </w:rPr>
        <w:t xml:space="preserve">d tööturule siirdumiseks ja/või haridustee jätkamiseks </w:t>
      </w:r>
      <w:r w:rsidRPr="00A609F5">
        <w:rPr>
          <w:rFonts w:ascii="Times New Roman" w:hAnsi="Times New Roman"/>
          <w:sz w:val="24"/>
          <w:szCs w:val="24"/>
        </w:rPr>
        <w:t xml:space="preserve">noorsootöös </w:t>
      </w:r>
      <w:r w:rsidR="005342EF" w:rsidRPr="00A609F5">
        <w:rPr>
          <w:rFonts w:ascii="Times New Roman" w:hAnsi="Times New Roman"/>
          <w:sz w:val="24"/>
          <w:szCs w:val="24"/>
        </w:rPr>
        <w:t>vajalikku tuge ning</w:t>
      </w:r>
      <w:r w:rsidR="00EA0B6D" w:rsidRPr="00A609F5">
        <w:rPr>
          <w:rFonts w:ascii="Times New Roman" w:hAnsi="Times New Roman"/>
          <w:sz w:val="24"/>
          <w:szCs w:val="24"/>
        </w:rPr>
        <w:t>;</w:t>
      </w:r>
      <w:r w:rsidR="005342EF" w:rsidRPr="00A609F5">
        <w:rPr>
          <w:rFonts w:ascii="Times New Roman" w:hAnsi="Times New Roman"/>
          <w:sz w:val="24"/>
          <w:szCs w:val="24"/>
        </w:rPr>
        <w:t xml:space="preserve"> </w:t>
      </w:r>
    </w:p>
    <w:p w14:paraId="37C067D7" w14:textId="6D9FE5E7" w:rsidR="00AD6929" w:rsidRDefault="00EA0B6D" w:rsidP="00642B79">
      <w:pPr>
        <w:pStyle w:val="Loendilik"/>
        <w:numPr>
          <w:ilvl w:val="2"/>
          <w:numId w:val="8"/>
        </w:numPr>
        <w:rPr>
          <w:rFonts w:ascii="Times New Roman" w:hAnsi="Times New Roman"/>
          <w:sz w:val="24"/>
          <w:szCs w:val="24"/>
        </w:rPr>
      </w:pPr>
      <w:r w:rsidRPr="00A609F5">
        <w:rPr>
          <w:rFonts w:ascii="Times New Roman" w:hAnsi="Times New Roman"/>
          <w:sz w:val="24"/>
          <w:szCs w:val="24"/>
        </w:rPr>
        <w:lastRenderedPageBreak/>
        <w:t>N</w:t>
      </w:r>
      <w:r w:rsidR="005342EF" w:rsidRPr="00A609F5">
        <w:rPr>
          <w:rFonts w:ascii="Times New Roman" w:hAnsi="Times New Roman"/>
          <w:sz w:val="24"/>
          <w:szCs w:val="24"/>
        </w:rPr>
        <w:t>oortevaldkonna seire- ja analüüsisüsteemi tugevdamise tulemusel on korrastatud noortevaldkonna andmehalduse süsteemi, suurendatud noortevaldkonnas tegutsevate osapoolte andmeteadlikkust ja andmekirjaoskust, toimub järjepidev noortevaldkonna teenuste mõju ja kvaliteedi hindamine ning jätkusuutlik teadus- ja arendustegevus.</w:t>
      </w:r>
      <w:r w:rsidR="00464EE3" w:rsidRPr="00A609F5">
        <w:rPr>
          <w:rFonts w:ascii="Times New Roman" w:hAnsi="Times New Roman"/>
          <w:sz w:val="24"/>
          <w:szCs w:val="24"/>
        </w:rPr>
        <w:t xml:space="preserve"> </w:t>
      </w:r>
    </w:p>
    <w:p w14:paraId="34175DCB" w14:textId="77777777" w:rsidR="001B6DBC" w:rsidRPr="00A609F5" w:rsidRDefault="001B6DBC" w:rsidP="00642B79">
      <w:pPr>
        <w:pStyle w:val="Loendilik"/>
        <w:rPr>
          <w:rFonts w:ascii="Times New Roman" w:hAnsi="Times New Roman"/>
          <w:sz w:val="24"/>
          <w:szCs w:val="24"/>
        </w:rPr>
      </w:pPr>
    </w:p>
    <w:p w14:paraId="2D09D22F" w14:textId="77777777" w:rsidR="00A37A78" w:rsidRDefault="00AD6929" w:rsidP="00642B79">
      <w:pPr>
        <w:pStyle w:val="Loendilik"/>
        <w:numPr>
          <w:ilvl w:val="1"/>
          <w:numId w:val="8"/>
        </w:numPr>
        <w:rPr>
          <w:rFonts w:ascii="Times New Roman" w:hAnsi="Times New Roman"/>
          <w:b/>
          <w:bCs/>
          <w:sz w:val="24"/>
          <w:szCs w:val="24"/>
        </w:rPr>
      </w:pPr>
      <w:r w:rsidRPr="00A609F5">
        <w:rPr>
          <w:rFonts w:ascii="Times New Roman" w:hAnsi="Times New Roman"/>
          <w:b/>
          <w:bCs/>
          <w:sz w:val="24"/>
          <w:szCs w:val="24"/>
        </w:rPr>
        <w:t>Punktis 2.2. nimetatud tegevuste tulemusel</w:t>
      </w:r>
      <w:r w:rsidR="004E0ED3" w:rsidRPr="00A609F5">
        <w:rPr>
          <w:rFonts w:ascii="Times New Roman" w:hAnsi="Times New Roman"/>
          <w:b/>
          <w:bCs/>
          <w:sz w:val="24"/>
          <w:szCs w:val="24"/>
        </w:rPr>
        <w:t>:</w:t>
      </w:r>
      <w:bookmarkStart w:id="49" w:name="_Hlk116851747"/>
    </w:p>
    <w:p w14:paraId="6F8D5CFD" w14:textId="77777777" w:rsidR="001B6DBC" w:rsidRPr="00A609F5" w:rsidRDefault="001B6DBC" w:rsidP="00642B79">
      <w:pPr>
        <w:pStyle w:val="Loendilik"/>
        <w:ind w:left="375"/>
        <w:rPr>
          <w:rFonts w:ascii="Times New Roman" w:hAnsi="Times New Roman"/>
          <w:b/>
          <w:bCs/>
          <w:sz w:val="24"/>
          <w:szCs w:val="24"/>
        </w:rPr>
      </w:pPr>
    </w:p>
    <w:p w14:paraId="09790C96" w14:textId="0B9F57E2" w:rsidR="00A37A78" w:rsidRPr="00A609F5" w:rsidRDefault="00525E91" w:rsidP="00642B79">
      <w:pPr>
        <w:pStyle w:val="Loendilik"/>
        <w:numPr>
          <w:ilvl w:val="2"/>
          <w:numId w:val="8"/>
        </w:numPr>
        <w:rPr>
          <w:rFonts w:ascii="Times New Roman" w:hAnsi="Times New Roman"/>
          <w:b/>
          <w:bCs/>
          <w:sz w:val="24"/>
          <w:szCs w:val="24"/>
        </w:rPr>
      </w:pPr>
      <w:r w:rsidRPr="00A609F5">
        <w:rPr>
          <w:rFonts w:ascii="Times New Roman" w:hAnsi="Times New Roman"/>
          <w:sz w:val="24"/>
          <w:szCs w:val="24"/>
        </w:rPr>
        <w:t>O</w:t>
      </w:r>
      <w:r w:rsidR="00B84475" w:rsidRPr="00A609F5">
        <w:rPr>
          <w:rFonts w:ascii="Times New Roman" w:hAnsi="Times New Roman"/>
          <w:sz w:val="24"/>
          <w:szCs w:val="24"/>
        </w:rPr>
        <w:t xml:space="preserve">n </w:t>
      </w:r>
      <w:r w:rsidR="006C0E8A" w:rsidRPr="00A609F5">
        <w:rPr>
          <w:rFonts w:ascii="Times New Roman" w:hAnsi="Times New Roman"/>
          <w:sz w:val="24"/>
          <w:szCs w:val="24"/>
        </w:rPr>
        <w:t xml:space="preserve">Eesti oludele sobivaks kohandatud koolipõhine ennetusprogramm YAM ning </w:t>
      </w:r>
      <w:r w:rsidR="00B84475" w:rsidRPr="00A609F5">
        <w:rPr>
          <w:rFonts w:ascii="Times New Roman" w:hAnsi="Times New Roman"/>
          <w:sz w:val="24"/>
          <w:szCs w:val="24"/>
        </w:rPr>
        <w:t xml:space="preserve">ellu </w:t>
      </w:r>
      <w:r w:rsidR="006C0E8A" w:rsidRPr="00A609F5">
        <w:rPr>
          <w:rFonts w:ascii="Times New Roman" w:hAnsi="Times New Roman"/>
          <w:sz w:val="24"/>
          <w:szCs w:val="24"/>
        </w:rPr>
        <w:t xml:space="preserve">on </w:t>
      </w:r>
      <w:r w:rsidR="00B84475" w:rsidRPr="00A609F5">
        <w:rPr>
          <w:rFonts w:ascii="Times New Roman" w:hAnsi="Times New Roman"/>
          <w:sz w:val="24"/>
          <w:szCs w:val="24"/>
        </w:rPr>
        <w:t xml:space="preserve">viidud noorte vaimset tervist toetavad tegevused </w:t>
      </w:r>
      <w:r w:rsidR="00F43404">
        <w:rPr>
          <w:rFonts w:ascii="Times New Roman" w:hAnsi="Times New Roman"/>
          <w:sz w:val="24"/>
          <w:szCs w:val="24"/>
        </w:rPr>
        <w:t>kolmanda kooliastme</w:t>
      </w:r>
      <w:r w:rsidR="00B84475" w:rsidRPr="00A609F5">
        <w:rPr>
          <w:rFonts w:ascii="Times New Roman" w:hAnsi="Times New Roman"/>
          <w:sz w:val="24"/>
          <w:szCs w:val="24"/>
        </w:rPr>
        <w:t xml:space="preserve"> noortele.</w:t>
      </w:r>
      <w:bookmarkEnd w:id="49"/>
    </w:p>
    <w:p w14:paraId="6BF2054F" w14:textId="66E565A3" w:rsidR="00D35EB7" w:rsidRPr="00A609F5" w:rsidRDefault="008D1CE0" w:rsidP="00642B79">
      <w:pPr>
        <w:pStyle w:val="Loendilik"/>
        <w:numPr>
          <w:ilvl w:val="2"/>
          <w:numId w:val="8"/>
        </w:numPr>
        <w:rPr>
          <w:rFonts w:ascii="Times New Roman" w:hAnsi="Times New Roman"/>
          <w:b/>
          <w:bCs/>
          <w:sz w:val="24"/>
          <w:szCs w:val="24"/>
        </w:rPr>
      </w:pPr>
      <w:r w:rsidRPr="00A609F5">
        <w:rPr>
          <w:rFonts w:ascii="Times New Roman" w:hAnsi="Times New Roman"/>
          <w:sz w:val="24"/>
          <w:szCs w:val="24"/>
        </w:rPr>
        <w:t>On t</w:t>
      </w:r>
      <w:r w:rsidR="00D35EB7" w:rsidRPr="00A609F5">
        <w:rPr>
          <w:rFonts w:ascii="Times New Roman" w:hAnsi="Times New Roman"/>
          <w:sz w:val="24"/>
          <w:szCs w:val="24"/>
        </w:rPr>
        <w:t>agatud võimekus Eestis kohapeal programmi juhendajatele suunatud koolitusi läbi viia ning</w:t>
      </w:r>
      <w:r w:rsidRPr="00A609F5">
        <w:rPr>
          <w:rFonts w:ascii="Times New Roman" w:hAnsi="Times New Roman"/>
          <w:sz w:val="24"/>
          <w:szCs w:val="24"/>
        </w:rPr>
        <w:t xml:space="preserve"> </w:t>
      </w:r>
      <w:r w:rsidR="00D35EB7" w:rsidRPr="00A609F5">
        <w:rPr>
          <w:rFonts w:ascii="Times New Roman" w:hAnsi="Times New Roman"/>
          <w:sz w:val="24"/>
          <w:szCs w:val="24"/>
        </w:rPr>
        <w:t xml:space="preserve">juhendajad ja assistendid on vajalikud koolitused läbinud. </w:t>
      </w:r>
    </w:p>
    <w:p w14:paraId="30A3CE61" w14:textId="77777777" w:rsidR="00A37A78" w:rsidRPr="00A609F5" w:rsidRDefault="00A37A78" w:rsidP="00642B79">
      <w:pPr>
        <w:pStyle w:val="Loendilik"/>
        <w:rPr>
          <w:rFonts w:ascii="Times New Roman" w:hAnsi="Times New Roman"/>
          <w:b/>
          <w:bCs/>
          <w:sz w:val="24"/>
          <w:szCs w:val="24"/>
        </w:rPr>
      </w:pPr>
    </w:p>
    <w:p w14:paraId="4B66740C" w14:textId="33712C87" w:rsidR="006A7530" w:rsidRDefault="006A7530" w:rsidP="00642B79">
      <w:pPr>
        <w:pStyle w:val="Loendilik"/>
        <w:numPr>
          <w:ilvl w:val="1"/>
          <w:numId w:val="8"/>
        </w:numPr>
        <w:spacing w:after="0"/>
        <w:rPr>
          <w:rFonts w:ascii="Times New Roman" w:hAnsi="Times New Roman"/>
          <w:b/>
          <w:bCs/>
          <w:sz w:val="24"/>
          <w:szCs w:val="24"/>
        </w:rPr>
      </w:pPr>
      <w:r w:rsidRPr="00A609F5">
        <w:rPr>
          <w:rFonts w:ascii="Times New Roman" w:hAnsi="Times New Roman"/>
          <w:b/>
          <w:bCs/>
          <w:sz w:val="24"/>
          <w:szCs w:val="24"/>
        </w:rPr>
        <w:t>Punktis 2</w:t>
      </w:r>
      <w:r w:rsidR="00AD6929" w:rsidRPr="00A609F5">
        <w:rPr>
          <w:rFonts w:ascii="Times New Roman" w:hAnsi="Times New Roman"/>
          <w:b/>
          <w:bCs/>
          <w:sz w:val="24"/>
          <w:szCs w:val="24"/>
        </w:rPr>
        <w:t>.1. ja 2.2.</w:t>
      </w:r>
      <w:r w:rsidRPr="00A609F5">
        <w:rPr>
          <w:rFonts w:ascii="Times New Roman" w:hAnsi="Times New Roman"/>
          <w:b/>
          <w:bCs/>
          <w:sz w:val="24"/>
          <w:szCs w:val="24"/>
        </w:rPr>
        <w:t xml:space="preserve"> nimetatud tegevuste elluviimist ja oodatavate tulemuste saavutamist mõõdetakse järgmiste näitajatega:</w:t>
      </w:r>
    </w:p>
    <w:p w14:paraId="2E2749AD" w14:textId="77777777" w:rsidR="00583079" w:rsidRPr="00A609F5" w:rsidRDefault="00583079" w:rsidP="00642B79">
      <w:pPr>
        <w:pStyle w:val="Loendilik"/>
        <w:spacing w:after="0"/>
        <w:ind w:left="375"/>
        <w:rPr>
          <w:rFonts w:ascii="Times New Roman" w:hAnsi="Times New Roman"/>
          <w:b/>
          <w:bCs/>
          <w:sz w:val="24"/>
          <w:szCs w:val="24"/>
        </w:rPr>
      </w:pPr>
    </w:p>
    <w:p w14:paraId="7AF2B8CF" w14:textId="41898BA9" w:rsidR="006A7530" w:rsidRPr="00A609F5" w:rsidRDefault="006A7530" w:rsidP="00642B79">
      <w:pPr>
        <w:jc w:val="both"/>
        <w:rPr>
          <w:lang w:val="et-EE"/>
        </w:rPr>
      </w:pPr>
      <w:r w:rsidRPr="00A609F5">
        <w:rPr>
          <w:lang w:val="et-EE"/>
        </w:rPr>
        <w:t xml:space="preserve">Tabel 1: </w:t>
      </w:r>
      <w:r w:rsidR="007F4254" w:rsidRPr="00A609F5">
        <w:rPr>
          <w:lang w:val="et-EE"/>
        </w:rPr>
        <w:t>Meetmete 21.4.5.1. ja 21.4.7.2. t</w:t>
      </w:r>
      <w:r w:rsidRPr="00A609F5">
        <w:rPr>
          <w:lang w:val="et-EE"/>
        </w:rPr>
        <w:t>ulemus- ja väljundnäitajad</w:t>
      </w:r>
    </w:p>
    <w:p w14:paraId="437EF382" w14:textId="78508D27" w:rsidR="00A47726" w:rsidRPr="00A609F5" w:rsidRDefault="00A47726" w:rsidP="00642B79">
      <w:pPr>
        <w:jc w:val="both"/>
        <w:rPr>
          <w:lang w:val="et-EE"/>
        </w:rPr>
      </w:pPr>
    </w:p>
    <w:tbl>
      <w:tblPr>
        <w:tblStyle w:val="Kontuurtabel"/>
        <w:tblW w:w="0" w:type="auto"/>
        <w:tblInd w:w="0" w:type="dxa"/>
        <w:tblLook w:val="04A0" w:firstRow="1" w:lastRow="0" w:firstColumn="1" w:lastColumn="0" w:noHBand="0" w:noVBand="1"/>
      </w:tblPr>
      <w:tblGrid>
        <w:gridCol w:w="2756"/>
        <w:gridCol w:w="1138"/>
        <w:gridCol w:w="1030"/>
        <w:gridCol w:w="1030"/>
        <w:gridCol w:w="4116"/>
      </w:tblGrid>
      <w:tr w:rsidR="00A609F5" w:rsidRPr="00A609F5" w14:paraId="0EEB6466" w14:textId="77777777" w:rsidTr="005110FB">
        <w:tc>
          <w:tcPr>
            <w:tcW w:w="0" w:type="auto"/>
            <w:gridSpan w:val="5"/>
          </w:tcPr>
          <w:p w14:paraId="23A869B1" w14:textId="77777777" w:rsidR="001A5FF0" w:rsidRPr="00A609F5" w:rsidRDefault="001A5FF0" w:rsidP="00642B79">
            <w:pPr>
              <w:jc w:val="both"/>
              <w:rPr>
                <w:b/>
                <w:bCs/>
                <w:lang w:val="et-EE"/>
              </w:rPr>
            </w:pPr>
            <w:r w:rsidRPr="00A609F5">
              <w:rPr>
                <w:b/>
                <w:bCs/>
                <w:lang w:val="et-EE"/>
              </w:rPr>
              <w:t>RAKENDUSKAVA JA MEETMETE NIMEKIRJA VÄLJUNDNÄITAJAD</w:t>
            </w:r>
          </w:p>
        </w:tc>
      </w:tr>
      <w:tr w:rsidR="00A609F5" w:rsidRPr="00A609F5" w14:paraId="5B431A49" w14:textId="77777777" w:rsidTr="00011AC9">
        <w:tc>
          <w:tcPr>
            <w:tcW w:w="0" w:type="auto"/>
          </w:tcPr>
          <w:p w14:paraId="3B07D669" w14:textId="23CEE60F" w:rsidR="00B00B38" w:rsidRPr="00A609F5" w:rsidRDefault="00B00B38" w:rsidP="00642B79">
            <w:pPr>
              <w:jc w:val="both"/>
              <w:rPr>
                <w:b/>
                <w:lang w:val="et-EE"/>
              </w:rPr>
            </w:pPr>
            <w:r w:rsidRPr="00A609F5">
              <w:rPr>
                <w:b/>
                <w:lang w:val="et-EE"/>
              </w:rPr>
              <w:t>Näitaja nimetus ja mõõtühik</w:t>
            </w:r>
          </w:p>
        </w:tc>
        <w:tc>
          <w:tcPr>
            <w:tcW w:w="0" w:type="auto"/>
          </w:tcPr>
          <w:p w14:paraId="32FDF1C5" w14:textId="369B6049" w:rsidR="00B00B38" w:rsidRPr="00A609F5" w:rsidRDefault="00B00B38" w:rsidP="00642B79">
            <w:pPr>
              <w:jc w:val="center"/>
              <w:rPr>
                <w:b/>
                <w:lang w:val="et-EE"/>
              </w:rPr>
            </w:pPr>
            <w:r w:rsidRPr="00A609F5">
              <w:rPr>
                <w:b/>
                <w:lang w:val="et-EE"/>
              </w:rPr>
              <w:t>Algtase</w:t>
            </w:r>
            <w:r w:rsidR="00874D53" w:rsidRPr="00A609F5">
              <w:rPr>
                <w:b/>
                <w:lang w:val="et-EE"/>
              </w:rPr>
              <w:t xml:space="preserve"> (2022)</w:t>
            </w:r>
          </w:p>
          <w:p w14:paraId="455036C9" w14:textId="68141B6F" w:rsidR="00B00B38" w:rsidRPr="00A609F5" w:rsidRDefault="00B00B38" w:rsidP="00642B79">
            <w:pPr>
              <w:jc w:val="center"/>
              <w:rPr>
                <w:b/>
                <w:lang w:val="et-EE"/>
              </w:rPr>
            </w:pPr>
          </w:p>
        </w:tc>
        <w:tc>
          <w:tcPr>
            <w:tcW w:w="0" w:type="auto"/>
          </w:tcPr>
          <w:p w14:paraId="01A97FAF" w14:textId="5C3DAE2F" w:rsidR="00B00B38" w:rsidRPr="00A609F5" w:rsidRDefault="00B00B38" w:rsidP="00642B79">
            <w:pPr>
              <w:jc w:val="center"/>
              <w:rPr>
                <w:b/>
                <w:lang w:val="et-EE"/>
              </w:rPr>
            </w:pPr>
            <w:r w:rsidRPr="00A609F5">
              <w:rPr>
                <w:b/>
                <w:lang w:val="et-EE"/>
              </w:rPr>
              <w:t>Sihttase</w:t>
            </w:r>
          </w:p>
          <w:p w14:paraId="5FFFEC25" w14:textId="77777777" w:rsidR="00B00B38" w:rsidRPr="00A609F5" w:rsidRDefault="00B00B38" w:rsidP="00642B79">
            <w:pPr>
              <w:jc w:val="center"/>
              <w:rPr>
                <w:b/>
                <w:lang w:val="et-EE"/>
              </w:rPr>
            </w:pPr>
            <w:r w:rsidRPr="00A609F5">
              <w:rPr>
                <w:b/>
                <w:lang w:val="et-EE"/>
              </w:rPr>
              <w:t>2024</w:t>
            </w:r>
          </w:p>
          <w:p w14:paraId="36B94633" w14:textId="2F475E78" w:rsidR="00B00B38" w:rsidRPr="00A609F5" w:rsidRDefault="00B00B38" w:rsidP="00642B79">
            <w:pPr>
              <w:jc w:val="center"/>
              <w:rPr>
                <w:b/>
                <w:lang w:val="et-EE"/>
              </w:rPr>
            </w:pPr>
          </w:p>
        </w:tc>
        <w:tc>
          <w:tcPr>
            <w:tcW w:w="0" w:type="auto"/>
          </w:tcPr>
          <w:p w14:paraId="6CD68987" w14:textId="1E13D2C7" w:rsidR="00B00B38" w:rsidRPr="00A609F5" w:rsidRDefault="00B00B38" w:rsidP="00642B79">
            <w:pPr>
              <w:jc w:val="center"/>
              <w:rPr>
                <w:b/>
                <w:lang w:val="et-EE"/>
              </w:rPr>
            </w:pPr>
            <w:r w:rsidRPr="00A609F5">
              <w:rPr>
                <w:b/>
                <w:lang w:val="et-EE"/>
              </w:rPr>
              <w:t>Sihttase</w:t>
            </w:r>
          </w:p>
          <w:p w14:paraId="12E52CBC" w14:textId="77777777" w:rsidR="00B00B38" w:rsidRPr="00A609F5" w:rsidRDefault="00B00B38" w:rsidP="00642B79">
            <w:pPr>
              <w:jc w:val="center"/>
              <w:rPr>
                <w:b/>
                <w:lang w:val="et-EE"/>
              </w:rPr>
            </w:pPr>
            <w:r w:rsidRPr="00A609F5">
              <w:rPr>
                <w:b/>
                <w:lang w:val="et-EE"/>
              </w:rPr>
              <w:t>2029</w:t>
            </w:r>
          </w:p>
          <w:p w14:paraId="7CC6D403" w14:textId="666D5B59" w:rsidR="00B00B38" w:rsidRPr="00A609F5" w:rsidRDefault="00B00B38" w:rsidP="00642B79">
            <w:pPr>
              <w:jc w:val="center"/>
              <w:rPr>
                <w:b/>
                <w:lang w:val="et-EE"/>
              </w:rPr>
            </w:pPr>
          </w:p>
        </w:tc>
        <w:tc>
          <w:tcPr>
            <w:tcW w:w="0" w:type="auto"/>
          </w:tcPr>
          <w:p w14:paraId="4836E1AF" w14:textId="77777777" w:rsidR="00B00B38" w:rsidRPr="00A609F5" w:rsidRDefault="00B00B38" w:rsidP="00642B79">
            <w:pPr>
              <w:jc w:val="center"/>
              <w:rPr>
                <w:b/>
                <w:lang w:val="et-EE"/>
              </w:rPr>
            </w:pPr>
            <w:r w:rsidRPr="00A609F5">
              <w:rPr>
                <w:b/>
                <w:lang w:val="et-EE"/>
              </w:rPr>
              <w:t>Selgitav teave</w:t>
            </w:r>
          </w:p>
          <w:p w14:paraId="72C06DD9" w14:textId="0C564000" w:rsidR="00B00B38" w:rsidRPr="00A609F5" w:rsidRDefault="00B00B38" w:rsidP="00642B79">
            <w:pPr>
              <w:jc w:val="center"/>
              <w:rPr>
                <w:b/>
                <w:lang w:val="et-EE"/>
              </w:rPr>
            </w:pPr>
          </w:p>
        </w:tc>
      </w:tr>
      <w:tr w:rsidR="00A609F5" w:rsidRPr="00A609F5" w14:paraId="22CE0263" w14:textId="77777777" w:rsidTr="00F21381">
        <w:trPr>
          <w:trHeight w:val="980"/>
        </w:trPr>
        <w:tc>
          <w:tcPr>
            <w:tcW w:w="0" w:type="auto"/>
          </w:tcPr>
          <w:p w14:paraId="16ACF848" w14:textId="2B659E81" w:rsidR="00B00B38" w:rsidRPr="00A609F5" w:rsidRDefault="00B00B38" w:rsidP="00642B79">
            <w:pPr>
              <w:jc w:val="both"/>
              <w:rPr>
                <w:lang w:val="et-EE"/>
              </w:rPr>
            </w:pPr>
            <w:r w:rsidRPr="00A609F5">
              <w:rPr>
                <w:lang w:val="et-EE"/>
              </w:rPr>
              <w:t>Noorsootöö teenustes osale</w:t>
            </w:r>
            <w:r w:rsidR="00140EA0" w:rsidRPr="00A609F5">
              <w:rPr>
                <w:lang w:val="et-EE"/>
              </w:rPr>
              <w:t>nu</w:t>
            </w:r>
            <w:r w:rsidRPr="00A609F5">
              <w:rPr>
                <w:lang w:val="et-EE"/>
              </w:rPr>
              <w:t xml:space="preserve">te arv </w:t>
            </w:r>
            <w:r w:rsidR="00371298" w:rsidRPr="00A609F5">
              <w:rPr>
                <w:lang w:val="et-EE"/>
              </w:rPr>
              <w:t>(osalemiskord</w:t>
            </w:r>
            <w:r w:rsidRPr="00A609F5">
              <w:rPr>
                <w:lang w:val="et-EE"/>
              </w:rPr>
              <w:t>)</w:t>
            </w:r>
          </w:p>
        </w:tc>
        <w:tc>
          <w:tcPr>
            <w:tcW w:w="0" w:type="auto"/>
          </w:tcPr>
          <w:p w14:paraId="577E3804" w14:textId="77777777" w:rsidR="00254F56" w:rsidRPr="00A609F5" w:rsidRDefault="00254F56" w:rsidP="00642B79">
            <w:pPr>
              <w:jc w:val="center"/>
              <w:rPr>
                <w:lang w:val="et-EE"/>
              </w:rPr>
            </w:pPr>
          </w:p>
          <w:p w14:paraId="34790E62" w14:textId="63588F4C" w:rsidR="00B00B38" w:rsidRPr="00A609F5" w:rsidRDefault="00B00B38" w:rsidP="00642B79">
            <w:pPr>
              <w:jc w:val="center"/>
              <w:rPr>
                <w:lang w:val="et-EE"/>
              </w:rPr>
            </w:pPr>
            <w:r w:rsidRPr="00A609F5">
              <w:rPr>
                <w:lang w:val="et-EE"/>
              </w:rPr>
              <w:t>0</w:t>
            </w:r>
          </w:p>
        </w:tc>
        <w:tc>
          <w:tcPr>
            <w:tcW w:w="0" w:type="auto"/>
          </w:tcPr>
          <w:p w14:paraId="18424520" w14:textId="77777777" w:rsidR="00254F56" w:rsidRPr="00A609F5" w:rsidRDefault="00254F56" w:rsidP="00642B79">
            <w:pPr>
              <w:jc w:val="center"/>
              <w:rPr>
                <w:lang w:val="et-EE"/>
              </w:rPr>
            </w:pPr>
          </w:p>
          <w:p w14:paraId="04BD9988" w14:textId="20F41F71" w:rsidR="00B00B38" w:rsidRPr="00A609F5" w:rsidRDefault="006235E9" w:rsidP="00642B79">
            <w:pPr>
              <w:jc w:val="center"/>
              <w:rPr>
                <w:lang w:val="et-EE"/>
              </w:rPr>
            </w:pPr>
            <w:r w:rsidRPr="00A609F5">
              <w:rPr>
                <w:lang w:val="et-EE"/>
              </w:rPr>
              <w:t>0</w:t>
            </w:r>
          </w:p>
        </w:tc>
        <w:tc>
          <w:tcPr>
            <w:tcW w:w="0" w:type="auto"/>
          </w:tcPr>
          <w:p w14:paraId="1D720314" w14:textId="77777777" w:rsidR="00254F56" w:rsidRPr="00A609F5" w:rsidRDefault="00254F56" w:rsidP="00642B79">
            <w:pPr>
              <w:jc w:val="center"/>
              <w:rPr>
                <w:lang w:val="et-EE"/>
              </w:rPr>
            </w:pPr>
          </w:p>
          <w:p w14:paraId="78B7B2CC" w14:textId="61C13029" w:rsidR="00B00B38" w:rsidRPr="00A609F5" w:rsidRDefault="006235E9" w:rsidP="00642B79">
            <w:pPr>
              <w:jc w:val="center"/>
              <w:rPr>
                <w:lang w:val="et-EE"/>
              </w:rPr>
            </w:pPr>
            <w:r w:rsidRPr="00A609F5">
              <w:rPr>
                <w:lang w:val="et-EE"/>
              </w:rPr>
              <w:t>84 000</w:t>
            </w:r>
          </w:p>
        </w:tc>
        <w:tc>
          <w:tcPr>
            <w:tcW w:w="0" w:type="auto"/>
          </w:tcPr>
          <w:p w14:paraId="3A532562" w14:textId="70659A87" w:rsidR="00B00B38" w:rsidRPr="00A609F5" w:rsidRDefault="00860BC5" w:rsidP="00642B79">
            <w:pPr>
              <w:jc w:val="both"/>
              <w:rPr>
                <w:lang w:val="et-EE"/>
              </w:rPr>
            </w:pPr>
            <w:r w:rsidRPr="00A609F5">
              <w:rPr>
                <w:lang w:val="et-EE"/>
              </w:rPr>
              <w:t>Vahe- ja lõpparuannete alusel loendatakse 7–26-aastaseid noori, osaluskordi mitte unikaalseid isikuid</w:t>
            </w:r>
            <w:r w:rsidR="00D907DB" w:rsidRPr="00A609F5">
              <w:rPr>
                <w:lang w:val="et-EE"/>
              </w:rPr>
              <w:t>,</w:t>
            </w:r>
            <w:r w:rsidR="00371298" w:rsidRPr="00A609F5">
              <w:rPr>
                <w:lang w:val="et-EE"/>
              </w:rPr>
              <w:t xml:space="preserve"> kumulatiivselt</w:t>
            </w:r>
            <w:r w:rsidRPr="00A609F5">
              <w:rPr>
                <w:lang w:val="et-EE"/>
              </w:rPr>
              <w:t>.</w:t>
            </w:r>
          </w:p>
        </w:tc>
      </w:tr>
      <w:tr w:rsidR="00A609F5" w:rsidRPr="00A609F5" w14:paraId="5ECBC2A0" w14:textId="77777777" w:rsidTr="00F21381">
        <w:trPr>
          <w:trHeight w:val="982"/>
        </w:trPr>
        <w:tc>
          <w:tcPr>
            <w:tcW w:w="0" w:type="auto"/>
          </w:tcPr>
          <w:p w14:paraId="50F33CCA" w14:textId="747E8411" w:rsidR="00B00B38" w:rsidRPr="00A609F5" w:rsidRDefault="00B00B38" w:rsidP="00642B79">
            <w:pPr>
              <w:jc w:val="both"/>
              <w:rPr>
                <w:lang w:val="et-EE"/>
              </w:rPr>
            </w:pPr>
            <w:r w:rsidRPr="00A609F5">
              <w:rPr>
                <w:lang w:val="et-EE"/>
              </w:rPr>
              <w:t>Noorsootöö teenustes osalenud NEET noorte arv (</w:t>
            </w:r>
            <w:r w:rsidR="00371298" w:rsidRPr="00A609F5">
              <w:rPr>
                <w:lang w:val="et-EE"/>
              </w:rPr>
              <w:t>osalemiskord</w:t>
            </w:r>
            <w:r w:rsidRPr="00A609F5">
              <w:rPr>
                <w:lang w:val="et-EE"/>
              </w:rPr>
              <w:t>)</w:t>
            </w:r>
          </w:p>
        </w:tc>
        <w:tc>
          <w:tcPr>
            <w:tcW w:w="0" w:type="auto"/>
          </w:tcPr>
          <w:p w14:paraId="7B0BAC99" w14:textId="77777777" w:rsidR="00254F56" w:rsidRPr="00A609F5" w:rsidRDefault="00254F56" w:rsidP="00642B79">
            <w:pPr>
              <w:jc w:val="center"/>
              <w:rPr>
                <w:lang w:val="et-EE"/>
              </w:rPr>
            </w:pPr>
          </w:p>
          <w:p w14:paraId="078A1636" w14:textId="3ACA3979" w:rsidR="00B00B38" w:rsidRPr="00A609F5" w:rsidRDefault="00B00B38" w:rsidP="00642B79">
            <w:pPr>
              <w:jc w:val="center"/>
              <w:rPr>
                <w:lang w:val="et-EE"/>
              </w:rPr>
            </w:pPr>
            <w:r w:rsidRPr="00A609F5">
              <w:rPr>
                <w:lang w:val="et-EE"/>
              </w:rPr>
              <w:t>0</w:t>
            </w:r>
          </w:p>
        </w:tc>
        <w:tc>
          <w:tcPr>
            <w:tcW w:w="0" w:type="auto"/>
          </w:tcPr>
          <w:p w14:paraId="5855CF51" w14:textId="77777777" w:rsidR="00254F56" w:rsidRPr="00A609F5" w:rsidRDefault="00254F56" w:rsidP="00642B79">
            <w:pPr>
              <w:jc w:val="center"/>
              <w:rPr>
                <w:lang w:val="et-EE"/>
              </w:rPr>
            </w:pPr>
          </w:p>
          <w:p w14:paraId="1E6FF3B1" w14:textId="09E95B07" w:rsidR="00B00B38" w:rsidRPr="00A609F5" w:rsidRDefault="00B00B38" w:rsidP="00642B79">
            <w:pPr>
              <w:jc w:val="center"/>
              <w:rPr>
                <w:lang w:val="et-EE"/>
              </w:rPr>
            </w:pPr>
            <w:r w:rsidRPr="00A609F5">
              <w:rPr>
                <w:lang w:val="et-EE"/>
              </w:rPr>
              <w:t>2100</w:t>
            </w:r>
          </w:p>
        </w:tc>
        <w:tc>
          <w:tcPr>
            <w:tcW w:w="0" w:type="auto"/>
          </w:tcPr>
          <w:p w14:paraId="51DF705D" w14:textId="77777777" w:rsidR="00254F56" w:rsidRPr="00A609F5" w:rsidRDefault="00254F56" w:rsidP="00642B79">
            <w:pPr>
              <w:jc w:val="center"/>
              <w:rPr>
                <w:lang w:val="et-EE"/>
              </w:rPr>
            </w:pPr>
          </w:p>
          <w:p w14:paraId="47E48CC4" w14:textId="432C4A28" w:rsidR="00B00B38" w:rsidRPr="00A609F5" w:rsidRDefault="00B00B38" w:rsidP="00642B79">
            <w:pPr>
              <w:jc w:val="center"/>
              <w:rPr>
                <w:lang w:val="et-EE"/>
              </w:rPr>
            </w:pPr>
            <w:r w:rsidRPr="00A609F5">
              <w:rPr>
                <w:lang w:val="et-EE"/>
              </w:rPr>
              <w:t>10</w:t>
            </w:r>
            <w:r w:rsidR="00254F56" w:rsidRPr="00A609F5">
              <w:rPr>
                <w:lang w:val="et-EE"/>
              </w:rPr>
              <w:t> </w:t>
            </w:r>
            <w:r w:rsidRPr="00A609F5">
              <w:rPr>
                <w:lang w:val="et-EE"/>
              </w:rPr>
              <w:t>000</w:t>
            </w:r>
          </w:p>
        </w:tc>
        <w:tc>
          <w:tcPr>
            <w:tcW w:w="0" w:type="auto"/>
          </w:tcPr>
          <w:p w14:paraId="25F90F46" w14:textId="119D4209" w:rsidR="00B00B38" w:rsidRPr="00A609F5" w:rsidRDefault="00214FD4" w:rsidP="00642B79">
            <w:pPr>
              <w:jc w:val="both"/>
              <w:rPr>
                <w:lang w:val="et-EE"/>
              </w:rPr>
            </w:pPr>
            <w:r w:rsidRPr="00A609F5">
              <w:rPr>
                <w:lang w:val="et-EE"/>
              </w:rPr>
              <w:t xml:space="preserve">Vahe- ja lõpparuannete alusel loendatakse </w:t>
            </w:r>
            <w:r w:rsidR="00371298" w:rsidRPr="00A609F5">
              <w:rPr>
                <w:lang w:val="et-EE"/>
              </w:rPr>
              <w:t>15</w:t>
            </w:r>
            <w:r w:rsidR="0063110D" w:rsidRPr="00A609F5">
              <w:rPr>
                <w:lang w:val="et-EE"/>
              </w:rPr>
              <w:t>–</w:t>
            </w:r>
            <w:r w:rsidR="00371298" w:rsidRPr="00A609F5">
              <w:rPr>
                <w:lang w:val="et-EE"/>
              </w:rPr>
              <w:t xml:space="preserve">26-aastaseid </w:t>
            </w:r>
            <w:r w:rsidR="00FF22DE" w:rsidRPr="00A609F5">
              <w:rPr>
                <w:lang w:val="et-EE"/>
              </w:rPr>
              <w:t>NEET</w:t>
            </w:r>
            <w:r w:rsidR="0063110D" w:rsidRPr="00A609F5">
              <w:rPr>
                <w:lang w:val="et-EE"/>
              </w:rPr>
              <w:t xml:space="preserve"> </w:t>
            </w:r>
            <w:r w:rsidRPr="00A609F5">
              <w:rPr>
                <w:lang w:val="et-EE"/>
              </w:rPr>
              <w:t>noori, osaluskordi mitte unikaalseid isikuid</w:t>
            </w:r>
            <w:r w:rsidR="00D907DB" w:rsidRPr="00A609F5">
              <w:rPr>
                <w:lang w:val="et-EE"/>
              </w:rPr>
              <w:t>,</w:t>
            </w:r>
            <w:r w:rsidR="00371298" w:rsidRPr="00A609F5">
              <w:rPr>
                <w:lang w:val="et-EE"/>
              </w:rPr>
              <w:t xml:space="preserve"> kumulatiivselt</w:t>
            </w:r>
            <w:r w:rsidRPr="00A609F5">
              <w:rPr>
                <w:lang w:val="et-EE"/>
              </w:rPr>
              <w:t xml:space="preserve">. </w:t>
            </w:r>
          </w:p>
        </w:tc>
      </w:tr>
    </w:tbl>
    <w:p w14:paraId="3A2CDEFE" w14:textId="77777777" w:rsidR="003F1E36" w:rsidRPr="00A609F5" w:rsidRDefault="003F1E36" w:rsidP="00642B79">
      <w:pPr>
        <w:jc w:val="both"/>
        <w:rPr>
          <w:lang w:val="et-EE"/>
        </w:rPr>
      </w:pPr>
    </w:p>
    <w:tbl>
      <w:tblPr>
        <w:tblStyle w:val="Kontuurtabel"/>
        <w:tblW w:w="0" w:type="auto"/>
        <w:tblInd w:w="0" w:type="dxa"/>
        <w:tblLook w:val="04A0" w:firstRow="1" w:lastRow="0" w:firstColumn="1" w:lastColumn="0" w:noHBand="0" w:noVBand="1"/>
      </w:tblPr>
      <w:tblGrid>
        <w:gridCol w:w="2547"/>
        <w:gridCol w:w="1266"/>
        <w:gridCol w:w="1134"/>
        <w:gridCol w:w="1030"/>
        <w:gridCol w:w="4093"/>
      </w:tblGrid>
      <w:tr w:rsidR="00A609F5" w:rsidRPr="00A609F5" w14:paraId="50DD1DB5" w14:textId="77777777" w:rsidTr="005110FB">
        <w:tc>
          <w:tcPr>
            <w:tcW w:w="0" w:type="auto"/>
            <w:gridSpan w:val="5"/>
          </w:tcPr>
          <w:p w14:paraId="6EFF3D3C" w14:textId="77777777" w:rsidR="001A5FF0" w:rsidRPr="00A609F5" w:rsidRDefault="001A5FF0" w:rsidP="00642B79">
            <w:pPr>
              <w:jc w:val="both"/>
              <w:rPr>
                <w:b/>
                <w:bCs/>
                <w:lang w:val="et-EE"/>
              </w:rPr>
            </w:pPr>
            <w:r w:rsidRPr="00A609F5">
              <w:rPr>
                <w:b/>
                <w:bCs/>
                <w:lang w:val="et-EE"/>
              </w:rPr>
              <w:t>RAKENDUSKAVA JA MEETMETE NIMEKIRJA TULEMUSNÄITAJA</w:t>
            </w:r>
          </w:p>
        </w:tc>
      </w:tr>
      <w:tr w:rsidR="00A609F5" w:rsidRPr="00A609F5" w14:paraId="6766AA7E" w14:textId="77777777" w:rsidTr="00F21381">
        <w:tc>
          <w:tcPr>
            <w:tcW w:w="2547" w:type="dxa"/>
          </w:tcPr>
          <w:p w14:paraId="3EBC5155" w14:textId="56783E73" w:rsidR="00BF7A39" w:rsidRPr="00A609F5" w:rsidRDefault="00A47726" w:rsidP="00642B79">
            <w:pPr>
              <w:jc w:val="both"/>
              <w:rPr>
                <w:b/>
                <w:lang w:val="et-EE"/>
              </w:rPr>
            </w:pPr>
            <w:r w:rsidRPr="00A609F5">
              <w:rPr>
                <w:b/>
                <w:lang w:val="et-EE"/>
              </w:rPr>
              <w:t>Näitaja nimetus ja mõõtühik</w:t>
            </w:r>
          </w:p>
        </w:tc>
        <w:tc>
          <w:tcPr>
            <w:tcW w:w="1266" w:type="dxa"/>
          </w:tcPr>
          <w:p w14:paraId="598910AE" w14:textId="749E6B52" w:rsidR="00BF7A39" w:rsidRPr="00A609F5" w:rsidRDefault="00A47726" w:rsidP="00642B79">
            <w:pPr>
              <w:jc w:val="center"/>
              <w:rPr>
                <w:b/>
                <w:lang w:val="et-EE"/>
              </w:rPr>
            </w:pPr>
            <w:r w:rsidRPr="00A609F5">
              <w:rPr>
                <w:b/>
                <w:lang w:val="et-EE"/>
              </w:rPr>
              <w:t xml:space="preserve">Lähtetase või </w:t>
            </w:r>
            <w:r w:rsidR="00011AC9" w:rsidRPr="00A609F5">
              <w:rPr>
                <w:b/>
                <w:bCs/>
                <w:lang w:val="et-EE"/>
              </w:rPr>
              <w:t>võrdlus</w:t>
            </w:r>
            <w:r w:rsidR="00F21381" w:rsidRPr="00A609F5">
              <w:rPr>
                <w:b/>
                <w:bCs/>
                <w:lang w:val="et-EE"/>
              </w:rPr>
              <w:t>-</w:t>
            </w:r>
            <w:r w:rsidR="00011AC9" w:rsidRPr="00A609F5">
              <w:rPr>
                <w:b/>
                <w:bCs/>
                <w:lang w:val="et-EE"/>
              </w:rPr>
              <w:t>väärtus</w:t>
            </w:r>
          </w:p>
        </w:tc>
        <w:tc>
          <w:tcPr>
            <w:tcW w:w="1134" w:type="dxa"/>
          </w:tcPr>
          <w:p w14:paraId="7A51C524" w14:textId="722E006F" w:rsidR="00BF7A39" w:rsidRPr="00A609F5" w:rsidRDefault="00011AC9" w:rsidP="00642B79">
            <w:pPr>
              <w:jc w:val="center"/>
              <w:rPr>
                <w:b/>
                <w:lang w:val="et-EE"/>
              </w:rPr>
            </w:pPr>
            <w:r w:rsidRPr="00A609F5">
              <w:rPr>
                <w:b/>
                <w:bCs/>
                <w:lang w:val="et-EE"/>
              </w:rPr>
              <w:t>Võrdlus-aasta</w:t>
            </w:r>
          </w:p>
        </w:tc>
        <w:tc>
          <w:tcPr>
            <w:tcW w:w="1030" w:type="dxa"/>
          </w:tcPr>
          <w:p w14:paraId="6F15DB84" w14:textId="73E0DD9B" w:rsidR="00A47726" w:rsidRPr="00A609F5" w:rsidRDefault="00A47726" w:rsidP="00642B79">
            <w:pPr>
              <w:jc w:val="center"/>
              <w:rPr>
                <w:b/>
                <w:lang w:val="et-EE"/>
              </w:rPr>
            </w:pPr>
            <w:r w:rsidRPr="00A609F5">
              <w:rPr>
                <w:b/>
                <w:lang w:val="et-EE"/>
              </w:rPr>
              <w:t>Sihttase</w:t>
            </w:r>
          </w:p>
          <w:p w14:paraId="2E04DF6E" w14:textId="4DC73A56" w:rsidR="00BF7A39" w:rsidRPr="00A609F5" w:rsidRDefault="00A47726" w:rsidP="00642B79">
            <w:pPr>
              <w:jc w:val="center"/>
              <w:rPr>
                <w:b/>
                <w:lang w:val="et-EE"/>
              </w:rPr>
            </w:pPr>
            <w:r w:rsidRPr="00A609F5">
              <w:rPr>
                <w:b/>
                <w:lang w:val="et-EE"/>
              </w:rPr>
              <w:t>2029</w:t>
            </w:r>
          </w:p>
        </w:tc>
        <w:tc>
          <w:tcPr>
            <w:tcW w:w="4093" w:type="dxa"/>
          </w:tcPr>
          <w:p w14:paraId="0BFC416D" w14:textId="3BFA89D1" w:rsidR="00BF7A39" w:rsidRPr="00A609F5" w:rsidRDefault="00A47726" w:rsidP="00642B79">
            <w:pPr>
              <w:jc w:val="center"/>
              <w:rPr>
                <w:b/>
                <w:lang w:val="et-EE"/>
              </w:rPr>
            </w:pPr>
            <w:r w:rsidRPr="00A609F5">
              <w:rPr>
                <w:b/>
                <w:lang w:val="et-EE"/>
              </w:rPr>
              <w:t>Selgitav teave</w:t>
            </w:r>
          </w:p>
        </w:tc>
      </w:tr>
      <w:tr w:rsidR="00A609F5" w:rsidRPr="00A609F5" w14:paraId="5ECE29D6" w14:textId="77777777" w:rsidTr="00F21381">
        <w:trPr>
          <w:trHeight w:val="557"/>
        </w:trPr>
        <w:tc>
          <w:tcPr>
            <w:tcW w:w="2547" w:type="dxa"/>
          </w:tcPr>
          <w:p w14:paraId="774CF68C" w14:textId="349D6BC6" w:rsidR="004C0B00" w:rsidRPr="00A609F5" w:rsidRDefault="004C0B00" w:rsidP="00642B79">
            <w:pPr>
              <w:jc w:val="both"/>
              <w:rPr>
                <w:lang w:val="et-EE"/>
              </w:rPr>
            </w:pPr>
            <w:r w:rsidRPr="00A609F5">
              <w:rPr>
                <w:lang w:val="et-EE"/>
              </w:rPr>
              <w:t>Tugimeetmetes osalenud NEET noor</w:t>
            </w:r>
            <w:r w:rsidR="00BD3C94" w:rsidRPr="00A609F5">
              <w:rPr>
                <w:lang w:val="et-EE"/>
              </w:rPr>
              <w:t>ed</w:t>
            </w:r>
            <w:r w:rsidRPr="00A609F5">
              <w:rPr>
                <w:lang w:val="et-EE"/>
              </w:rPr>
              <w:t>, kes 6 kuud peale tegevusest lahkumist on väljunud NEET</w:t>
            </w:r>
            <w:r w:rsidR="00011AC9" w:rsidRPr="00A609F5">
              <w:rPr>
                <w:lang w:val="et-EE"/>
              </w:rPr>
              <w:t xml:space="preserve"> </w:t>
            </w:r>
            <w:r w:rsidRPr="00A609F5">
              <w:rPr>
                <w:lang w:val="et-EE"/>
              </w:rPr>
              <w:t>noore staatusest (% osalejatest)</w:t>
            </w:r>
          </w:p>
        </w:tc>
        <w:tc>
          <w:tcPr>
            <w:tcW w:w="1266" w:type="dxa"/>
          </w:tcPr>
          <w:p w14:paraId="1CCCD414" w14:textId="77777777" w:rsidR="004C0B00" w:rsidRPr="00A609F5" w:rsidRDefault="004C0B00" w:rsidP="00642B79">
            <w:pPr>
              <w:jc w:val="center"/>
              <w:rPr>
                <w:lang w:val="et-EE"/>
              </w:rPr>
            </w:pPr>
          </w:p>
          <w:p w14:paraId="5E9B5218" w14:textId="3241AE6A" w:rsidR="004C0B00" w:rsidRPr="00A609F5" w:rsidRDefault="004C0B00" w:rsidP="00642B79">
            <w:pPr>
              <w:jc w:val="center"/>
              <w:rPr>
                <w:lang w:val="et-EE"/>
              </w:rPr>
            </w:pPr>
            <w:r w:rsidRPr="00A609F5">
              <w:rPr>
                <w:lang w:val="et-EE"/>
              </w:rPr>
              <w:t>68%</w:t>
            </w:r>
          </w:p>
        </w:tc>
        <w:tc>
          <w:tcPr>
            <w:tcW w:w="1134" w:type="dxa"/>
          </w:tcPr>
          <w:p w14:paraId="47F26DED" w14:textId="77777777" w:rsidR="004C0B00" w:rsidRPr="00A609F5" w:rsidRDefault="004C0B00" w:rsidP="00642B79">
            <w:pPr>
              <w:jc w:val="center"/>
              <w:rPr>
                <w:lang w:val="et-EE"/>
              </w:rPr>
            </w:pPr>
          </w:p>
          <w:p w14:paraId="50852DBE" w14:textId="78F0C640" w:rsidR="004C0B00" w:rsidRPr="00A609F5" w:rsidRDefault="004C0B00" w:rsidP="00642B79">
            <w:pPr>
              <w:jc w:val="center"/>
              <w:rPr>
                <w:lang w:val="et-EE"/>
              </w:rPr>
            </w:pPr>
            <w:r w:rsidRPr="00A609F5">
              <w:rPr>
                <w:lang w:val="et-EE"/>
              </w:rPr>
              <w:t>2016–2020</w:t>
            </w:r>
          </w:p>
        </w:tc>
        <w:tc>
          <w:tcPr>
            <w:tcW w:w="1030" w:type="dxa"/>
          </w:tcPr>
          <w:p w14:paraId="72F6F727" w14:textId="77777777" w:rsidR="004C0B00" w:rsidRPr="00A609F5" w:rsidRDefault="004C0B00" w:rsidP="00642B79">
            <w:pPr>
              <w:jc w:val="center"/>
              <w:rPr>
                <w:lang w:val="et-EE"/>
              </w:rPr>
            </w:pPr>
          </w:p>
          <w:p w14:paraId="07A938AA" w14:textId="3A6FED7F" w:rsidR="004C0B00" w:rsidRPr="00A609F5" w:rsidRDefault="004C0B00" w:rsidP="00642B79">
            <w:pPr>
              <w:jc w:val="center"/>
              <w:rPr>
                <w:lang w:val="et-EE"/>
              </w:rPr>
            </w:pPr>
            <w:r w:rsidRPr="00A609F5">
              <w:rPr>
                <w:lang w:val="et-EE"/>
              </w:rPr>
              <w:t>65%</w:t>
            </w:r>
          </w:p>
        </w:tc>
        <w:tc>
          <w:tcPr>
            <w:tcW w:w="4093" w:type="dxa"/>
          </w:tcPr>
          <w:p w14:paraId="01EF925A" w14:textId="27E3CC39" w:rsidR="004C0B00" w:rsidRPr="00A609F5" w:rsidRDefault="00D84834" w:rsidP="00642B79">
            <w:pPr>
              <w:jc w:val="both"/>
              <w:rPr>
                <w:lang w:val="et-EE"/>
              </w:rPr>
            </w:pPr>
            <w:r w:rsidRPr="00A609F5">
              <w:rPr>
                <w:lang w:val="et-EE"/>
              </w:rPr>
              <w:t>Vahe- ja lõpparuannete alusel hinnatakse NEET</w:t>
            </w:r>
            <w:r w:rsidR="00860E9D" w:rsidRPr="00A609F5">
              <w:rPr>
                <w:lang w:val="et-EE"/>
              </w:rPr>
              <w:t xml:space="preserve"> </w:t>
            </w:r>
            <w:r w:rsidRPr="00A609F5">
              <w:rPr>
                <w:lang w:val="et-EE"/>
              </w:rPr>
              <w:t>noore staatusest väljunud noorte osakaalu</w:t>
            </w:r>
            <w:r w:rsidR="00BD0FAC" w:rsidRPr="00A609F5">
              <w:rPr>
                <w:lang w:val="et-EE"/>
              </w:rPr>
              <w:t xml:space="preserve"> kõigist noortest, kes on vastavat teenust saanud</w:t>
            </w:r>
            <w:r w:rsidRPr="00A609F5">
              <w:rPr>
                <w:lang w:val="et-EE"/>
              </w:rPr>
              <w:t>.</w:t>
            </w:r>
          </w:p>
        </w:tc>
      </w:tr>
    </w:tbl>
    <w:p w14:paraId="463730D0" w14:textId="4110D505" w:rsidR="00583079" w:rsidRDefault="00583079" w:rsidP="00642B79">
      <w:pPr>
        <w:jc w:val="both"/>
        <w:rPr>
          <w:lang w:val="et-EE"/>
        </w:rPr>
      </w:pPr>
    </w:p>
    <w:p w14:paraId="3DC8ECDE" w14:textId="77777777" w:rsidR="00583079" w:rsidRDefault="00583079" w:rsidP="00642B79">
      <w:pPr>
        <w:spacing w:after="200"/>
        <w:rPr>
          <w:lang w:val="et-EE"/>
        </w:rPr>
      </w:pPr>
      <w:r>
        <w:rPr>
          <w:lang w:val="et-EE"/>
        </w:rPr>
        <w:br w:type="page"/>
      </w:r>
    </w:p>
    <w:tbl>
      <w:tblPr>
        <w:tblStyle w:val="Kontuurtabel"/>
        <w:tblW w:w="0" w:type="auto"/>
        <w:tblInd w:w="0" w:type="dxa"/>
        <w:tblLook w:val="04A0" w:firstRow="1" w:lastRow="0" w:firstColumn="1" w:lastColumn="0" w:noHBand="0" w:noVBand="1"/>
      </w:tblPr>
      <w:tblGrid>
        <w:gridCol w:w="2329"/>
        <w:gridCol w:w="2096"/>
        <w:gridCol w:w="1171"/>
        <w:gridCol w:w="1189"/>
        <w:gridCol w:w="1189"/>
        <w:gridCol w:w="2096"/>
      </w:tblGrid>
      <w:tr w:rsidR="00A609F5" w:rsidRPr="00A609F5" w14:paraId="191A08D7" w14:textId="77777777" w:rsidTr="005110FB">
        <w:tc>
          <w:tcPr>
            <w:tcW w:w="10070" w:type="dxa"/>
            <w:gridSpan w:val="6"/>
          </w:tcPr>
          <w:p w14:paraId="6C808277" w14:textId="0FB3C8A5" w:rsidR="001A5FF0" w:rsidRPr="00A609F5" w:rsidRDefault="001A5FF0" w:rsidP="00642B79">
            <w:pPr>
              <w:jc w:val="both"/>
              <w:rPr>
                <w:b/>
                <w:lang w:val="et-EE"/>
              </w:rPr>
            </w:pPr>
            <w:r w:rsidRPr="00A609F5">
              <w:rPr>
                <w:b/>
                <w:bCs/>
                <w:lang w:val="et-EE"/>
              </w:rPr>
              <w:lastRenderedPageBreak/>
              <w:t>TEGEVUSE SPETSIIFILISED VÄLJUNDNÄITAJAD</w:t>
            </w:r>
          </w:p>
        </w:tc>
      </w:tr>
      <w:tr w:rsidR="00A609F5" w:rsidRPr="00A609F5" w14:paraId="7023319B" w14:textId="77777777" w:rsidTr="001A5FF0">
        <w:tc>
          <w:tcPr>
            <w:tcW w:w="2329" w:type="dxa"/>
          </w:tcPr>
          <w:p w14:paraId="5E774F54" w14:textId="77777777" w:rsidR="00C25D9A" w:rsidRPr="00A609F5" w:rsidRDefault="00C25D9A" w:rsidP="00642B79">
            <w:pPr>
              <w:jc w:val="both"/>
              <w:rPr>
                <w:b/>
                <w:lang w:val="et-EE"/>
              </w:rPr>
            </w:pPr>
          </w:p>
        </w:tc>
        <w:tc>
          <w:tcPr>
            <w:tcW w:w="2096" w:type="dxa"/>
          </w:tcPr>
          <w:p w14:paraId="222B3484" w14:textId="6A2D66F1" w:rsidR="00C25D9A" w:rsidRPr="00A609F5" w:rsidRDefault="00C25D9A" w:rsidP="00642B79">
            <w:pPr>
              <w:jc w:val="both"/>
              <w:rPr>
                <w:b/>
                <w:lang w:val="et-EE"/>
              </w:rPr>
            </w:pPr>
            <w:r w:rsidRPr="00A609F5">
              <w:rPr>
                <w:b/>
                <w:lang w:val="et-EE"/>
              </w:rPr>
              <w:t>Näitaja nimetus ja mõõtühik</w:t>
            </w:r>
          </w:p>
        </w:tc>
        <w:tc>
          <w:tcPr>
            <w:tcW w:w="1171" w:type="dxa"/>
          </w:tcPr>
          <w:p w14:paraId="020053D5" w14:textId="480A9AAE" w:rsidR="00C25D9A" w:rsidRPr="00A609F5" w:rsidRDefault="00C25D9A" w:rsidP="00642B79">
            <w:pPr>
              <w:jc w:val="center"/>
              <w:rPr>
                <w:b/>
                <w:lang w:val="et-EE"/>
              </w:rPr>
            </w:pPr>
            <w:r w:rsidRPr="00A609F5">
              <w:rPr>
                <w:b/>
                <w:lang w:val="et-EE"/>
              </w:rPr>
              <w:t>Algtase</w:t>
            </w:r>
            <w:r w:rsidR="00874D53" w:rsidRPr="00A609F5">
              <w:rPr>
                <w:b/>
                <w:lang w:val="et-EE"/>
              </w:rPr>
              <w:t xml:space="preserve"> (2022)</w:t>
            </w:r>
          </w:p>
          <w:p w14:paraId="6E8A6E1D" w14:textId="290B9AF1" w:rsidR="00C25D9A" w:rsidRPr="00A609F5" w:rsidRDefault="00C25D9A" w:rsidP="00642B79">
            <w:pPr>
              <w:jc w:val="center"/>
              <w:rPr>
                <w:b/>
                <w:lang w:val="et-EE"/>
              </w:rPr>
            </w:pPr>
          </w:p>
        </w:tc>
        <w:tc>
          <w:tcPr>
            <w:tcW w:w="1189" w:type="dxa"/>
          </w:tcPr>
          <w:p w14:paraId="13611A5F" w14:textId="77777777" w:rsidR="00C25D9A" w:rsidRPr="00A609F5" w:rsidRDefault="00C25D9A" w:rsidP="00642B79">
            <w:pPr>
              <w:jc w:val="center"/>
              <w:rPr>
                <w:b/>
                <w:lang w:val="et-EE"/>
              </w:rPr>
            </w:pPr>
            <w:r w:rsidRPr="00A609F5">
              <w:rPr>
                <w:b/>
                <w:lang w:val="et-EE"/>
              </w:rPr>
              <w:t>Sihttase</w:t>
            </w:r>
          </w:p>
          <w:p w14:paraId="4FAF3749" w14:textId="6D9B8F03" w:rsidR="00C25D9A" w:rsidRPr="00A609F5" w:rsidRDefault="00C25D9A" w:rsidP="00642B79">
            <w:pPr>
              <w:jc w:val="center"/>
              <w:rPr>
                <w:b/>
                <w:lang w:val="et-EE"/>
              </w:rPr>
            </w:pPr>
            <w:r w:rsidRPr="00A609F5">
              <w:rPr>
                <w:b/>
                <w:lang w:val="et-EE"/>
              </w:rPr>
              <w:t>2024</w:t>
            </w:r>
          </w:p>
        </w:tc>
        <w:tc>
          <w:tcPr>
            <w:tcW w:w="1189" w:type="dxa"/>
          </w:tcPr>
          <w:p w14:paraId="3A886EC5" w14:textId="79078758" w:rsidR="00C25D9A" w:rsidRPr="00A609F5" w:rsidRDefault="00C25D9A" w:rsidP="00642B79">
            <w:pPr>
              <w:jc w:val="center"/>
              <w:rPr>
                <w:b/>
                <w:lang w:val="et-EE"/>
              </w:rPr>
            </w:pPr>
            <w:r w:rsidRPr="00A609F5">
              <w:rPr>
                <w:b/>
                <w:lang w:val="et-EE"/>
              </w:rPr>
              <w:t>Sihttase</w:t>
            </w:r>
          </w:p>
          <w:p w14:paraId="0FE8C2F7" w14:textId="467F5C20" w:rsidR="00C25D9A" w:rsidRPr="00A609F5" w:rsidRDefault="00C25D9A" w:rsidP="00642B79">
            <w:pPr>
              <w:jc w:val="center"/>
              <w:rPr>
                <w:b/>
                <w:lang w:val="et-EE"/>
              </w:rPr>
            </w:pPr>
            <w:r w:rsidRPr="00A609F5">
              <w:rPr>
                <w:b/>
                <w:lang w:val="et-EE"/>
              </w:rPr>
              <w:t>2029</w:t>
            </w:r>
          </w:p>
        </w:tc>
        <w:tc>
          <w:tcPr>
            <w:tcW w:w="2096" w:type="dxa"/>
          </w:tcPr>
          <w:p w14:paraId="6F8C303B" w14:textId="05148F70" w:rsidR="00C25D9A" w:rsidRPr="00A609F5" w:rsidRDefault="00C25D9A" w:rsidP="00642B79">
            <w:pPr>
              <w:jc w:val="center"/>
              <w:rPr>
                <w:b/>
                <w:lang w:val="et-EE"/>
              </w:rPr>
            </w:pPr>
            <w:r w:rsidRPr="00A609F5">
              <w:rPr>
                <w:b/>
                <w:lang w:val="et-EE"/>
              </w:rPr>
              <w:t>Selgitav teave</w:t>
            </w:r>
          </w:p>
        </w:tc>
      </w:tr>
      <w:tr w:rsidR="00A609F5" w:rsidRPr="00A609F5" w14:paraId="4B8E852A" w14:textId="77777777" w:rsidTr="001A5FF0">
        <w:tc>
          <w:tcPr>
            <w:tcW w:w="2329" w:type="dxa"/>
          </w:tcPr>
          <w:p w14:paraId="1C81E243" w14:textId="71E9380C" w:rsidR="00C25D9A" w:rsidRPr="00A609F5" w:rsidRDefault="00C26A94" w:rsidP="00642B79">
            <w:pPr>
              <w:jc w:val="both"/>
              <w:rPr>
                <w:lang w:val="et-EE"/>
              </w:rPr>
            </w:pPr>
            <w:r w:rsidRPr="00A609F5">
              <w:rPr>
                <w:lang w:val="et-EE"/>
              </w:rPr>
              <w:t>Väljundnäitaja tegevusele</w:t>
            </w:r>
            <w:r w:rsidR="00397DF4" w:rsidRPr="00A609F5">
              <w:rPr>
                <w:lang w:val="et-EE"/>
              </w:rPr>
              <w:t xml:space="preserve"> 2.1.</w:t>
            </w:r>
            <w:r w:rsidR="00725B5F" w:rsidRPr="00A609F5">
              <w:rPr>
                <w:lang w:val="et-EE"/>
              </w:rPr>
              <w:t>1.</w:t>
            </w:r>
            <w:r w:rsidR="00CF358B" w:rsidRPr="00A609F5">
              <w:rPr>
                <w:lang w:val="et-EE"/>
              </w:rPr>
              <w:t xml:space="preserve"> noor</w:t>
            </w:r>
            <w:r w:rsidR="00277235" w:rsidRPr="00A609F5">
              <w:rPr>
                <w:lang w:val="et-EE"/>
              </w:rPr>
              <w:t>tevaldkonna kvaliteedi arendamine</w:t>
            </w:r>
            <w:r w:rsidR="00AB6D89" w:rsidRPr="00A609F5">
              <w:rPr>
                <w:lang w:val="et-EE"/>
              </w:rPr>
              <w:t xml:space="preserve"> ja noorte kaasamine</w:t>
            </w:r>
            <w:r w:rsidR="00923B8B" w:rsidRPr="00A609F5">
              <w:rPr>
                <w:lang w:val="et-EE"/>
              </w:rPr>
              <w:t>.</w:t>
            </w:r>
          </w:p>
        </w:tc>
        <w:tc>
          <w:tcPr>
            <w:tcW w:w="2096" w:type="dxa"/>
          </w:tcPr>
          <w:p w14:paraId="3DD1F5B6" w14:textId="78A04979" w:rsidR="00C25D9A" w:rsidRPr="00A609F5" w:rsidRDefault="003526FC" w:rsidP="00642B79">
            <w:pPr>
              <w:jc w:val="both"/>
              <w:rPr>
                <w:lang w:val="et-EE"/>
              </w:rPr>
            </w:pPr>
            <w:r w:rsidRPr="00A609F5">
              <w:rPr>
                <w:lang w:val="et-EE"/>
              </w:rPr>
              <w:t>Teenusstandardit rakendavate omavalitsuste osakaal arenguprogrammis osalenud omavalitsustest</w:t>
            </w:r>
          </w:p>
        </w:tc>
        <w:tc>
          <w:tcPr>
            <w:tcW w:w="1171" w:type="dxa"/>
          </w:tcPr>
          <w:p w14:paraId="7D959EBB" w14:textId="77777777" w:rsidR="00E1658E" w:rsidRPr="00A609F5" w:rsidRDefault="00E1658E" w:rsidP="00642B79">
            <w:pPr>
              <w:jc w:val="center"/>
              <w:rPr>
                <w:lang w:val="et-EE"/>
              </w:rPr>
            </w:pPr>
          </w:p>
          <w:p w14:paraId="3ACC2AFF" w14:textId="569DC4D9" w:rsidR="00C25D9A" w:rsidRPr="00A609F5" w:rsidRDefault="003526FC" w:rsidP="00642B79">
            <w:pPr>
              <w:jc w:val="center"/>
              <w:rPr>
                <w:lang w:val="et-EE"/>
              </w:rPr>
            </w:pPr>
            <w:r w:rsidRPr="00A609F5">
              <w:rPr>
                <w:lang w:val="et-EE"/>
              </w:rPr>
              <w:t>0</w:t>
            </w:r>
          </w:p>
        </w:tc>
        <w:tc>
          <w:tcPr>
            <w:tcW w:w="1189" w:type="dxa"/>
          </w:tcPr>
          <w:p w14:paraId="022A4A66" w14:textId="77777777" w:rsidR="00E1658E" w:rsidRPr="00A609F5" w:rsidRDefault="00E1658E" w:rsidP="00642B79">
            <w:pPr>
              <w:jc w:val="center"/>
              <w:rPr>
                <w:lang w:val="et-EE"/>
              </w:rPr>
            </w:pPr>
          </w:p>
          <w:p w14:paraId="459A5759" w14:textId="6FF76D55" w:rsidR="00C25D9A" w:rsidRPr="00A609F5" w:rsidRDefault="003526FC" w:rsidP="00642B79">
            <w:pPr>
              <w:jc w:val="center"/>
              <w:rPr>
                <w:lang w:val="et-EE"/>
              </w:rPr>
            </w:pPr>
            <w:r w:rsidRPr="00A609F5">
              <w:rPr>
                <w:lang w:val="et-EE"/>
              </w:rPr>
              <w:t>0</w:t>
            </w:r>
          </w:p>
        </w:tc>
        <w:tc>
          <w:tcPr>
            <w:tcW w:w="1189" w:type="dxa"/>
          </w:tcPr>
          <w:p w14:paraId="3A64FD4B" w14:textId="77777777" w:rsidR="00E1658E" w:rsidRPr="00A609F5" w:rsidRDefault="00E1658E" w:rsidP="00642B79">
            <w:pPr>
              <w:jc w:val="center"/>
              <w:rPr>
                <w:lang w:val="et-EE"/>
              </w:rPr>
            </w:pPr>
          </w:p>
          <w:p w14:paraId="4D15BB96" w14:textId="2B74C98D" w:rsidR="00C25D9A" w:rsidRPr="00A609F5" w:rsidRDefault="003526FC" w:rsidP="00642B79">
            <w:pPr>
              <w:jc w:val="center"/>
              <w:rPr>
                <w:lang w:val="et-EE"/>
              </w:rPr>
            </w:pPr>
            <w:r w:rsidRPr="00A609F5">
              <w:rPr>
                <w:lang w:val="et-EE"/>
              </w:rPr>
              <w:t>50%</w:t>
            </w:r>
          </w:p>
        </w:tc>
        <w:tc>
          <w:tcPr>
            <w:tcW w:w="2096" w:type="dxa"/>
          </w:tcPr>
          <w:p w14:paraId="55CA438E" w14:textId="092D328C" w:rsidR="00C25D9A" w:rsidRPr="00A609F5" w:rsidRDefault="003236AA" w:rsidP="00642B79">
            <w:pPr>
              <w:jc w:val="both"/>
              <w:rPr>
                <w:lang w:val="et-EE"/>
              </w:rPr>
            </w:pPr>
            <w:r w:rsidRPr="00A609F5">
              <w:rPr>
                <w:lang w:val="et-EE"/>
              </w:rPr>
              <w:t>Toetuse saaja aruanded.</w:t>
            </w:r>
          </w:p>
        </w:tc>
      </w:tr>
      <w:tr w:rsidR="00A609F5" w:rsidRPr="00A609F5" w14:paraId="1E210BD0" w14:textId="77777777" w:rsidTr="001A5FF0">
        <w:tc>
          <w:tcPr>
            <w:tcW w:w="2329" w:type="dxa"/>
          </w:tcPr>
          <w:p w14:paraId="07D5E3BB" w14:textId="1A8E9414" w:rsidR="00C26A94" w:rsidRPr="00A609F5" w:rsidRDefault="00C26A94" w:rsidP="00642B79">
            <w:pPr>
              <w:jc w:val="both"/>
              <w:rPr>
                <w:lang w:val="et-EE"/>
              </w:rPr>
            </w:pPr>
            <w:r w:rsidRPr="00A609F5">
              <w:rPr>
                <w:lang w:val="et-EE"/>
              </w:rPr>
              <w:t>Väljundnäitaja tegevusele</w:t>
            </w:r>
            <w:r w:rsidR="00941BBE" w:rsidRPr="00A609F5">
              <w:rPr>
                <w:lang w:val="et-EE"/>
              </w:rPr>
              <w:t xml:space="preserve"> </w:t>
            </w:r>
            <w:r w:rsidR="00397DF4" w:rsidRPr="00A609F5">
              <w:rPr>
                <w:lang w:val="et-EE"/>
              </w:rPr>
              <w:t>2.</w:t>
            </w:r>
            <w:r w:rsidR="00725B5F" w:rsidRPr="00A609F5">
              <w:rPr>
                <w:lang w:val="et-EE"/>
              </w:rPr>
              <w:t>1</w:t>
            </w:r>
            <w:r w:rsidR="00397DF4" w:rsidRPr="00A609F5">
              <w:rPr>
                <w:lang w:val="et-EE"/>
              </w:rPr>
              <w:t>.</w:t>
            </w:r>
            <w:r w:rsidR="00725B5F" w:rsidRPr="00A609F5">
              <w:rPr>
                <w:lang w:val="et-EE"/>
              </w:rPr>
              <w:t>2.</w:t>
            </w:r>
            <w:r w:rsidR="00CF358B" w:rsidRPr="00A609F5">
              <w:rPr>
                <w:lang w:val="et-EE"/>
              </w:rPr>
              <w:t xml:space="preserve"> </w:t>
            </w:r>
            <w:r w:rsidR="00397DF4" w:rsidRPr="00A609F5">
              <w:rPr>
                <w:lang w:val="et-EE"/>
              </w:rPr>
              <w:t>NEET</w:t>
            </w:r>
            <w:r w:rsidR="00DF4C91" w:rsidRPr="00A609F5">
              <w:rPr>
                <w:lang w:val="et-EE"/>
              </w:rPr>
              <w:t xml:space="preserve"> </w:t>
            </w:r>
            <w:r w:rsidR="00397DF4" w:rsidRPr="00A609F5">
              <w:rPr>
                <w:lang w:val="et-EE"/>
              </w:rPr>
              <w:t>staatuses noorte toetamine</w:t>
            </w:r>
            <w:r w:rsidR="00923B8B" w:rsidRPr="00A609F5">
              <w:rPr>
                <w:lang w:val="et-EE"/>
              </w:rPr>
              <w:t>.</w:t>
            </w:r>
          </w:p>
        </w:tc>
        <w:tc>
          <w:tcPr>
            <w:tcW w:w="2096" w:type="dxa"/>
          </w:tcPr>
          <w:p w14:paraId="338E38A7" w14:textId="0B25039E" w:rsidR="00C26A94" w:rsidRPr="00A609F5" w:rsidRDefault="003236AA" w:rsidP="00642B79">
            <w:pPr>
              <w:jc w:val="both"/>
              <w:rPr>
                <w:lang w:val="et-EE"/>
              </w:rPr>
            </w:pPr>
            <w:r w:rsidRPr="00A609F5">
              <w:rPr>
                <w:lang w:val="et-EE"/>
              </w:rPr>
              <w:t>Noorsootöö teenustes osalenud NEET</w:t>
            </w:r>
            <w:r w:rsidR="0031419D" w:rsidRPr="00A609F5">
              <w:rPr>
                <w:lang w:val="et-EE"/>
              </w:rPr>
              <w:t xml:space="preserve"> </w:t>
            </w:r>
            <w:r w:rsidRPr="00A609F5">
              <w:rPr>
                <w:lang w:val="et-EE"/>
              </w:rPr>
              <w:t>noorte arv</w:t>
            </w:r>
          </w:p>
        </w:tc>
        <w:tc>
          <w:tcPr>
            <w:tcW w:w="1171" w:type="dxa"/>
          </w:tcPr>
          <w:p w14:paraId="388B8F75" w14:textId="77777777" w:rsidR="005A39F4" w:rsidRPr="00A609F5" w:rsidRDefault="005A39F4" w:rsidP="00642B79">
            <w:pPr>
              <w:jc w:val="center"/>
              <w:rPr>
                <w:lang w:val="et-EE"/>
              </w:rPr>
            </w:pPr>
          </w:p>
          <w:p w14:paraId="72202F96" w14:textId="7989DA60" w:rsidR="00C26A94" w:rsidRPr="00A609F5" w:rsidRDefault="003236AA" w:rsidP="00642B79">
            <w:pPr>
              <w:jc w:val="center"/>
              <w:rPr>
                <w:lang w:val="et-EE"/>
              </w:rPr>
            </w:pPr>
            <w:r w:rsidRPr="00A609F5">
              <w:rPr>
                <w:lang w:val="et-EE"/>
              </w:rPr>
              <w:t>0</w:t>
            </w:r>
          </w:p>
        </w:tc>
        <w:tc>
          <w:tcPr>
            <w:tcW w:w="1189" w:type="dxa"/>
          </w:tcPr>
          <w:p w14:paraId="17C757C8" w14:textId="77777777" w:rsidR="005A39F4" w:rsidRPr="00A609F5" w:rsidRDefault="005A39F4" w:rsidP="00642B79">
            <w:pPr>
              <w:jc w:val="center"/>
              <w:rPr>
                <w:lang w:val="et-EE"/>
              </w:rPr>
            </w:pPr>
          </w:p>
          <w:p w14:paraId="57CE9449" w14:textId="5D0B5BA3" w:rsidR="00C26A94" w:rsidRPr="00A609F5" w:rsidRDefault="003236AA" w:rsidP="00642B79">
            <w:pPr>
              <w:jc w:val="center"/>
              <w:rPr>
                <w:lang w:val="et-EE"/>
              </w:rPr>
            </w:pPr>
            <w:r w:rsidRPr="00A609F5">
              <w:rPr>
                <w:lang w:val="et-EE"/>
              </w:rPr>
              <w:t>2100</w:t>
            </w:r>
          </w:p>
        </w:tc>
        <w:tc>
          <w:tcPr>
            <w:tcW w:w="1189" w:type="dxa"/>
          </w:tcPr>
          <w:p w14:paraId="0EA4F75B" w14:textId="77777777" w:rsidR="005A39F4" w:rsidRPr="00A609F5" w:rsidRDefault="005A39F4" w:rsidP="00642B79">
            <w:pPr>
              <w:jc w:val="center"/>
              <w:rPr>
                <w:lang w:val="et-EE"/>
              </w:rPr>
            </w:pPr>
          </w:p>
          <w:p w14:paraId="2B1BAC08" w14:textId="4F56BE94" w:rsidR="00C26A94" w:rsidRPr="00A609F5" w:rsidRDefault="003236AA" w:rsidP="00642B79">
            <w:pPr>
              <w:jc w:val="center"/>
              <w:rPr>
                <w:lang w:val="et-EE"/>
              </w:rPr>
            </w:pPr>
            <w:r w:rsidRPr="00A609F5">
              <w:rPr>
                <w:lang w:val="et-EE"/>
              </w:rPr>
              <w:t>10</w:t>
            </w:r>
            <w:r w:rsidR="005A39F4" w:rsidRPr="00A609F5">
              <w:rPr>
                <w:lang w:val="et-EE"/>
              </w:rPr>
              <w:t> </w:t>
            </w:r>
            <w:r w:rsidRPr="00A609F5">
              <w:rPr>
                <w:lang w:val="et-EE"/>
              </w:rPr>
              <w:t>000</w:t>
            </w:r>
          </w:p>
        </w:tc>
        <w:tc>
          <w:tcPr>
            <w:tcW w:w="2096" w:type="dxa"/>
          </w:tcPr>
          <w:p w14:paraId="5FA37DE1" w14:textId="5B1290D6" w:rsidR="00C26A94" w:rsidRPr="00A609F5" w:rsidRDefault="00DD4614" w:rsidP="00642B79">
            <w:pPr>
              <w:jc w:val="both"/>
              <w:rPr>
                <w:lang w:val="et-EE"/>
              </w:rPr>
            </w:pPr>
            <w:r w:rsidRPr="00A609F5">
              <w:rPr>
                <w:lang w:val="et-EE"/>
              </w:rPr>
              <w:t>Näitaja ühtib rakenduskava ja meetmete nimekirja näitajaga</w:t>
            </w:r>
          </w:p>
        </w:tc>
      </w:tr>
      <w:tr w:rsidR="00A609F5" w:rsidRPr="00A609F5" w14:paraId="4D434573" w14:textId="77777777" w:rsidTr="001A5FF0">
        <w:tc>
          <w:tcPr>
            <w:tcW w:w="2329" w:type="dxa"/>
          </w:tcPr>
          <w:p w14:paraId="2D16E2B7" w14:textId="0775F5C7" w:rsidR="002A5AD6" w:rsidRPr="00A609F5" w:rsidRDefault="002A5AD6" w:rsidP="00642B79">
            <w:pPr>
              <w:jc w:val="both"/>
              <w:rPr>
                <w:lang w:val="et-EE"/>
              </w:rPr>
            </w:pPr>
            <w:r w:rsidRPr="00A609F5">
              <w:rPr>
                <w:lang w:val="et-EE"/>
              </w:rPr>
              <w:t>Väljundnäitaja tegevus</w:t>
            </w:r>
            <w:r w:rsidR="00D907DB" w:rsidRPr="00A609F5">
              <w:rPr>
                <w:lang w:val="et-EE"/>
              </w:rPr>
              <w:t>t</w:t>
            </w:r>
            <w:r w:rsidRPr="00A609F5">
              <w:rPr>
                <w:lang w:val="et-EE"/>
              </w:rPr>
              <w:t>ele 2.</w:t>
            </w:r>
            <w:r w:rsidR="00725B5F" w:rsidRPr="00A609F5">
              <w:rPr>
                <w:lang w:val="et-EE"/>
              </w:rPr>
              <w:t>1.</w:t>
            </w:r>
            <w:r w:rsidRPr="00A609F5">
              <w:rPr>
                <w:lang w:val="et-EE"/>
              </w:rPr>
              <w:t>4.</w:t>
            </w:r>
            <w:r w:rsidR="004220D7" w:rsidRPr="00A609F5">
              <w:rPr>
                <w:lang w:val="et-EE"/>
              </w:rPr>
              <w:t xml:space="preserve"> </w:t>
            </w:r>
            <w:r w:rsidR="00AB6D89" w:rsidRPr="00A609F5">
              <w:rPr>
                <w:lang w:val="et-EE"/>
              </w:rPr>
              <w:t>ja 2.2.2.</w:t>
            </w:r>
            <w:r w:rsidR="004220D7" w:rsidRPr="00A609F5">
              <w:rPr>
                <w:lang w:val="et-EE"/>
              </w:rPr>
              <w:t xml:space="preserve"> </w:t>
            </w:r>
            <w:r w:rsidR="00AB6D89" w:rsidRPr="00A609F5">
              <w:rPr>
                <w:lang w:val="et-EE"/>
              </w:rPr>
              <w:t xml:space="preserve"> k</w:t>
            </w:r>
            <w:r w:rsidRPr="00A609F5">
              <w:rPr>
                <w:lang w:val="et-EE"/>
              </w:rPr>
              <w:t>o</w:t>
            </w:r>
            <w:r w:rsidR="00725B5F" w:rsidRPr="00A609F5">
              <w:rPr>
                <w:lang w:val="et-EE"/>
              </w:rPr>
              <w:t>mmunikatsiooni- ja teavitustegevused</w:t>
            </w:r>
            <w:r w:rsidR="00923B8B" w:rsidRPr="00A609F5">
              <w:rPr>
                <w:lang w:val="et-EE"/>
              </w:rPr>
              <w:t>.</w:t>
            </w:r>
          </w:p>
        </w:tc>
        <w:tc>
          <w:tcPr>
            <w:tcW w:w="2096" w:type="dxa"/>
          </w:tcPr>
          <w:p w14:paraId="62044711" w14:textId="26087FD2" w:rsidR="002A5AD6" w:rsidRPr="00A609F5" w:rsidRDefault="00221ABD" w:rsidP="00642B79">
            <w:pPr>
              <w:jc w:val="both"/>
              <w:rPr>
                <w:lang w:val="et-EE"/>
              </w:rPr>
            </w:pPr>
            <w:r w:rsidRPr="00A609F5">
              <w:rPr>
                <w:lang w:val="et-EE"/>
              </w:rPr>
              <w:t>Loodud ja ellu viidud kommunikatsiooni</w:t>
            </w:r>
            <w:r w:rsidR="003526FC" w:rsidRPr="00A609F5">
              <w:rPr>
                <w:lang w:val="et-EE"/>
              </w:rPr>
              <w:t>-</w:t>
            </w:r>
            <w:r w:rsidRPr="00A609F5">
              <w:rPr>
                <w:lang w:val="et-EE"/>
              </w:rPr>
              <w:t xml:space="preserve"> strateegia</w:t>
            </w:r>
          </w:p>
        </w:tc>
        <w:tc>
          <w:tcPr>
            <w:tcW w:w="1171" w:type="dxa"/>
          </w:tcPr>
          <w:p w14:paraId="2F6293C8" w14:textId="77777777" w:rsidR="00E1658E" w:rsidRPr="00A609F5" w:rsidRDefault="00E1658E" w:rsidP="00642B79">
            <w:pPr>
              <w:jc w:val="center"/>
              <w:rPr>
                <w:lang w:val="et-EE"/>
              </w:rPr>
            </w:pPr>
          </w:p>
          <w:p w14:paraId="5927470B" w14:textId="3FFC78B8" w:rsidR="002A5AD6" w:rsidRPr="00A609F5" w:rsidRDefault="00453A9A" w:rsidP="00642B79">
            <w:pPr>
              <w:jc w:val="center"/>
              <w:rPr>
                <w:lang w:val="et-EE"/>
              </w:rPr>
            </w:pPr>
            <w:r w:rsidRPr="00A609F5">
              <w:rPr>
                <w:lang w:val="et-EE"/>
              </w:rPr>
              <w:t>0</w:t>
            </w:r>
          </w:p>
        </w:tc>
        <w:tc>
          <w:tcPr>
            <w:tcW w:w="1189" w:type="dxa"/>
          </w:tcPr>
          <w:p w14:paraId="7914D95B" w14:textId="77777777" w:rsidR="00E1658E" w:rsidRPr="00A609F5" w:rsidRDefault="00E1658E" w:rsidP="00642B79">
            <w:pPr>
              <w:jc w:val="center"/>
              <w:rPr>
                <w:lang w:val="et-EE"/>
              </w:rPr>
            </w:pPr>
          </w:p>
          <w:p w14:paraId="52DD521A" w14:textId="1A600D8A" w:rsidR="002A5AD6" w:rsidRPr="00A609F5" w:rsidRDefault="00EB583C" w:rsidP="00642B79">
            <w:pPr>
              <w:jc w:val="center"/>
              <w:rPr>
                <w:lang w:val="et-EE"/>
              </w:rPr>
            </w:pPr>
            <w:r w:rsidRPr="00A609F5">
              <w:rPr>
                <w:lang w:val="et-EE"/>
              </w:rPr>
              <w:t>0</w:t>
            </w:r>
          </w:p>
        </w:tc>
        <w:tc>
          <w:tcPr>
            <w:tcW w:w="1189" w:type="dxa"/>
          </w:tcPr>
          <w:p w14:paraId="40B26051" w14:textId="77777777" w:rsidR="00E1658E" w:rsidRPr="00A609F5" w:rsidRDefault="00E1658E" w:rsidP="00642B79">
            <w:pPr>
              <w:jc w:val="center"/>
              <w:rPr>
                <w:lang w:val="et-EE"/>
              </w:rPr>
            </w:pPr>
          </w:p>
          <w:p w14:paraId="0FA398DF" w14:textId="36F88C59" w:rsidR="002A5AD6" w:rsidRPr="00A609F5" w:rsidRDefault="00453A9A" w:rsidP="00642B79">
            <w:pPr>
              <w:jc w:val="center"/>
              <w:rPr>
                <w:lang w:val="et-EE"/>
              </w:rPr>
            </w:pPr>
            <w:r w:rsidRPr="00A609F5">
              <w:rPr>
                <w:lang w:val="et-EE"/>
              </w:rPr>
              <w:t>1</w:t>
            </w:r>
          </w:p>
        </w:tc>
        <w:tc>
          <w:tcPr>
            <w:tcW w:w="2096" w:type="dxa"/>
          </w:tcPr>
          <w:p w14:paraId="122C6C4B" w14:textId="2772F5EA" w:rsidR="002A5AD6" w:rsidRPr="00A609F5" w:rsidRDefault="00AD014F" w:rsidP="00642B79">
            <w:pPr>
              <w:rPr>
                <w:lang w:val="et-EE"/>
              </w:rPr>
            </w:pPr>
            <w:r w:rsidRPr="00A609F5">
              <w:rPr>
                <w:lang w:val="et-EE"/>
              </w:rPr>
              <w:t>Vahe- ja lõpparuannete alusel hinnatakse kommunikatsiooni</w:t>
            </w:r>
            <w:r w:rsidR="00B8081E" w:rsidRPr="00A609F5">
              <w:rPr>
                <w:lang w:val="et-EE"/>
              </w:rPr>
              <w:t>-</w:t>
            </w:r>
            <w:r w:rsidRPr="00A609F5">
              <w:rPr>
                <w:lang w:val="et-EE"/>
              </w:rPr>
              <w:t>strateegia elluviimist.</w:t>
            </w:r>
          </w:p>
        </w:tc>
      </w:tr>
      <w:tr w:rsidR="002A5AD6" w:rsidRPr="00A609F5" w14:paraId="5F11B06E" w14:textId="77777777" w:rsidTr="001A5FF0">
        <w:tc>
          <w:tcPr>
            <w:tcW w:w="2329" w:type="dxa"/>
          </w:tcPr>
          <w:p w14:paraId="0F25FCE9" w14:textId="45079235" w:rsidR="002A5AD6" w:rsidRPr="00A609F5" w:rsidRDefault="002A5AD6" w:rsidP="00642B79">
            <w:pPr>
              <w:jc w:val="both"/>
              <w:rPr>
                <w:lang w:val="et-EE"/>
              </w:rPr>
            </w:pPr>
            <w:r w:rsidRPr="00A609F5">
              <w:rPr>
                <w:lang w:val="et-EE"/>
              </w:rPr>
              <w:t>Väljundnäitaja tegevusele 2.</w:t>
            </w:r>
            <w:r w:rsidR="00725B5F" w:rsidRPr="00A609F5">
              <w:rPr>
                <w:lang w:val="et-EE"/>
              </w:rPr>
              <w:t>2.1</w:t>
            </w:r>
            <w:r w:rsidRPr="00A609F5">
              <w:rPr>
                <w:lang w:val="et-EE"/>
              </w:rPr>
              <w:t>.</w:t>
            </w:r>
            <w:r w:rsidR="00AB6D89" w:rsidRPr="00A609F5">
              <w:rPr>
                <w:lang w:val="et-EE"/>
              </w:rPr>
              <w:t xml:space="preserve"> n</w:t>
            </w:r>
            <w:r w:rsidR="00725B5F" w:rsidRPr="00A609F5">
              <w:rPr>
                <w:lang w:val="et-EE"/>
              </w:rPr>
              <w:t>oorte vaimset tervist toetavate tegevuste elluviimine</w:t>
            </w:r>
            <w:r w:rsidR="00923B8B" w:rsidRPr="00A609F5">
              <w:rPr>
                <w:lang w:val="et-EE"/>
              </w:rPr>
              <w:t>.</w:t>
            </w:r>
          </w:p>
        </w:tc>
        <w:tc>
          <w:tcPr>
            <w:tcW w:w="2096" w:type="dxa"/>
          </w:tcPr>
          <w:p w14:paraId="3F642746" w14:textId="2F1C5057" w:rsidR="002A5AD6" w:rsidRPr="00A609F5" w:rsidRDefault="00B84475" w:rsidP="00642B79">
            <w:pPr>
              <w:jc w:val="both"/>
              <w:rPr>
                <w:lang w:val="et-EE"/>
              </w:rPr>
            </w:pPr>
            <w:r w:rsidRPr="00A609F5">
              <w:rPr>
                <w:lang w:val="et-EE"/>
              </w:rPr>
              <w:t>Tegevustest osa saanud noorte arv</w:t>
            </w:r>
          </w:p>
        </w:tc>
        <w:tc>
          <w:tcPr>
            <w:tcW w:w="1171" w:type="dxa"/>
          </w:tcPr>
          <w:p w14:paraId="451F3174" w14:textId="77777777" w:rsidR="00E1658E" w:rsidRPr="00A609F5" w:rsidRDefault="00E1658E" w:rsidP="00642B79">
            <w:pPr>
              <w:jc w:val="center"/>
              <w:rPr>
                <w:lang w:val="et-EE"/>
              </w:rPr>
            </w:pPr>
          </w:p>
          <w:p w14:paraId="00437DDA" w14:textId="1625D9BF" w:rsidR="002A5AD6" w:rsidRPr="00A609F5" w:rsidRDefault="00B84475" w:rsidP="00642B79">
            <w:pPr>
              <w:jc w:val="center"/>
              <w:rPr>
                <w:lang w:val="et-EE"/>
              </w:rPr>
            </w:pPr>
            <w:r w:rsidRPr="00A609F5">
              <w:rPr>
                <w:lang w:val="et-EE"/>
              </w:rPr>
              <w:t>0</w:t>
            </w:r>
          </w:p>
        </w:tc>
        <w:tc>
          <w:tcPr>
            <w:tcW w:w="1189" w:type="dxa"/>
          </w:tcPr>
          <w:p w14:paraId="4DD0F466" w14:textId="77777777" w:rsidR="00E1658E" w:rsidRPr="00A609F5" w:rsidRDefault="00E1658E" w:rsidP="00642B79">
            <w:pPr>
              <w:jc w:val="center"/>
              <w:rPr>
                <w:lang w:val="et-EE"/>
              </w:rPr>
            </w:pPr>
          </w:p>
          <w:p w14:paraId="383FCA5F" w14:textId="58B90A67" w:rsidR="002A5AD6" w:rsidRPr="00A609F5" w:rsidRDefault="00B84475" w:rsidP="00642B79">
            <w:pPr>
              <w:jc w:val="center"/>
              <w:rPr>
                <w:lang w:val="et-EE"/>
              </w:rPr>
            </w:pPr>
            <w:r w:rsidRPr="00A609F5">
              <w:rPr>
                <w:lang w:val="et-EE"/>
              </w:rPr>
              <w:t>0</w:t>
            </w:r>
          </w:p>
        </w:tc>
        <w:tc>
          <w:tcPr>
            <w:tcW w:w="1189" w:type="dxa"/>
          </w:tcPr>
          <w:p w14:paraId="0A59745C" w14:textId="77777777" w:rsidR="00E1658E" w:rsidRPr="00A609F5" w:rsidRDefault="00E1658E" w:rsidP="00642B79">
            <w:pPr>
              <w:jc w:val="center"/>
              <w:rPr>
                <w:lang w:val="et-EE"/>
              </w:rPr>
            </w:pPr>
          </w:p>
          <w:p w14:paraId="02435E82" w14:textId="789F56E7" w:rsidR="002A5AD6" w:rsidRPr="00A609F5" w:rsidRDefault="00B84475" w:rsidP="00642B79">
            <w:pPr>
              <w:jc w:val="center"/>
              <w:rPr>
                <w:lang w:val="et-EE"/>
              </w:rPr>
            </w:pPr>
            <w:r w:rsidRPr="00A609F5">
              <w:rPr>
                <w:lang w:val="et-EE"/>
              </w:rPr>
              <w:t>1</w:t>
            </w:r>
            <w:r w:rsidR="0067442B" w:rsidRPr="00A609F5">
              <w:rPr>
                <w:lang w:val="et-EE"/>
              </w:rPr>
              <w:t>440</w:t>
            </w:r>
          </w:p>
        </w:tc>
        <w:tc>
          <w:tcPr>
            <w:tcW w:w="2096" w:type="dxa"/>
          </w:tcPr>
          <w:p w14:paraId="6D8D415E" w14:textId="55B3DE57" w:rsidR="002A5AD6" w:rsidRPr="00A609F5" w:rsidRDefault="00B84475" w:rsidP="00642B79">
            <w:pPr>
              <w:jc w:val="both"/>
              <w:rPr>
                <w:lang w:val="et-EE"/>
              </w:rPr>
            </w:pPr>
            <w:r w:rsidRPr="00A609F5">
              <w:rPr>
                <w:lang w:val="et-EE"/>
              </w:rPr>
              <w:t>Loe</w:t>
            </w:r>
            <w:r w:rsidR="00D907DB" w:rsidRPr="00A609F5">
              <w:rPr>
                <w:lang w:val="et-EE"/>
              </w:rPr>
              <w:t>nda</w:t>
            </w:r>
            <w:r w:rsidRPr="00A609F5">
              <w:rPr>
                <w:lang w:val="et-EE"/>
              </w:rPr>
              <w:t>takse unikaalseid osalejaid tegevuses</w:t>
            </w:r>
            <w:r w:rsidR="00D907DB" w:rsidRPr="00A609F5">
              <w:rPr>
                <w:lang w:val="et-EE"/>
              </w:rPr>
              <w:t xml:space="preserve"> (kumulatiivselt)</w:t>
            </w:r>
            <w:r w:rsidR="00AB6D89" w:rsidRPr="00A609F5">
              <w:rPr>
                <w:lang w:val="et-EE"/>
              </w:rPr>
              <w:t>.</w:t>
            </w:r>
          </w:p>
        </w:tc>
      </w:tr>
    </w:tbl>
    <w:p w14:paraId="131E02D9" w14:textId="5ACCD9BA" w:rsidR="00DF690C" w:rsidRPr="00A609F5" w:rsidRDefault="00DF690C" w:rsidP="00642B79">
      <w:pPr>
        <w:jc w:val="both"/>
        <w:rPr>
          <w:lang w:val="et-EE"/>
        </w:rPr>
      </w:pPr>
    </w:p>
    <w:p w14:paraId="7D0CF739" w14:textId="77777777" w:rsidR="00A37A78" w:rsidRPr="00A609F5" w:rsidRDefault="008634F0" w:rsidP="00642B79">
      <w:pPr>
        <w:pStyle w:val="Pealkiri1"/>
        <w:numPr>
          <w:ilvl w:val="0"/>
          <w:numId w:val="5"/>
        </w:numPr>
        <w:spacing w:before="0"/>
        <w:rPr>
          <w:b w:val="0"/>
          <w:bCs w:val="0"/>
          <w:sz w:val="24"/>
        </w:rPr>
      </w:pPr>
      <w:r w:rsidRPr="00A609F5">
        <w:rPr>
          <w:sz w:val="24"/>
          <w:lang w:val="et-EE"/>
        </w:rPr>
        <w:t xml:space="preserve">Rakendusasutus </w:t>
      </w:r>
      <w:r w:rsidR="00DF690C" w:rsidRPr="00A609F5">
        <w:rPr>
          <w:sz w:val="24"/>
          <w:lang w:val="et-EE"/>
        </w:rPr>
        <w:t xml:space="preserve">ja </w:t>
      </w:r>
      <w:r w:rsidRPr="00A609F5">
        <w:rPr>
          <w:sz w:val="24"/>
          <w:lang w:val="et-EE"/>
        </w:rPr>
        <w:t xml:space="preserve">rakendusüksus </w:t>
      </w:r>
    </w:p>
    <w:p w14:paraId="78297D8A" w14:textId="2F90B7D3" w:rsidR="00A37A78" w:rsidRPr="000F5BBD" w:rsidRDefault="00A37A78" w:rsidP="00642B79">
      <w:pPr>
        <w:pStyle w:val="Pealkiri1"/>
        <w:numPr>
          <w:ilvl w:val="1"/>
          <w:numId w:val="9"/>
        </w:numPr>
        <w:spacing w:before="0" w:after="0"/>
        <w:rPr>
          <w:b w:val="0"/>
          <w:bCs w:val="0"/>
          <w:sz w:val="24"/>
          <w:lang w:val="et-EE"/>
        </w:rPr>
      </w:pPr>
      <w:r w:rsidRPr="00A609F5">
        <w:rPr>
          <w:b w:val="0"/>
          <w:bCs w:val="0"/>
          <w:sz w:val="24"/>
        </w:rPr>
        <w:t xml:space="preserve"> </w:t>
      </w:r>
      <w:r w:rsidR="004348A3" w:rsidRPr="000F5BBD">
        <w:rPr>
          <w:b w:val="0"/>
          <w:bCs w:val="0"/>
          <w:sz w:val="24"/>
          <w:lang w:val="et-EE"/>
        </w:rPr>
        <w:t>Käskkirja alusel rahastatava tegevuse r</w:t>
      </w:r>
      <w:r w:rsidR="00290AF1" w:rsidRPr="000F5BBD">
        <w:rPr>
          <w:b w:val="0"/>
          <w:bCs w:val="0"/>
          <w:sz w:val="24"/>
          <w:lang w:val="et-EE"/>
        </w:rPr>
        <w:t>akendusasutus on Haridus- ja Teadusministeerium.</w:t>
      </w:r>
    </w:p>
    <w:p w14:paraId="53E7818A" w14:textId="30A789AB" w:rsidR="00B531A0" w:rsidRPr="000F5BBD" w:rsidRDefault="00A37A78" w:rsidP="00642B79">
      <w:pPr>
        <w:pStyle w:val="Pealkiri1"/>
        <w:numPr>
          <w:ilvl w:val="1"/>
          <w:numId w:val="9"/>
        </w:numPr>
        <w:spacing w:before="0" w:after="0"/>
        <w:rPr>
          <w:b w:val="0"/>
          <w:bCs w:val="0"/>
          <w:sz w:val="24"/>
          <w:lang w:val="et-EE"/>
        </w:rPr>
      </w:pPr>
      <w:r w:rsidRPr="000F5BBD">
        <w:rPr>
          <w:b w:val="0"/>
          <w:bCs w:val="0"/>
          <w:sz w:val="24"/>
          <w:lang w:val="et-EE"/>
        </w:rPr>
        <w:t xml:space="preserve"> </w:t>
      </w:r>
      <w:r w:rsidR="00FC3009" w:rsidRPr="000F5BBD">
        <w:rPr>
          <w:b w:val="0"/>
          <w:bCs w:val="0"/>
          <w:sz w:val="24"/>
          <w:lang w:val="et-EE"/>
        </w:rPr>
        <w:t>Käskkirja alusel rahastatava tegevuse r</w:t>
      </w:r>
      <w:r w:rsidR="00290AF1" w:rsidRPr="000F5BBD">
        <w:rPr>
          <w:b w:val="0"/>
          <w:bCs w:val="0"/>
          <w:sz w:val="24"/>
          <w:lang w:val="et-EE"/>
        </w:rPr>
        <w:t>akendusüksus on Riigi Tugiteenuste Keskus.</w:t>
      </w:r>
    </w:p>
    <w:p w14:paraId="45AF391F" w14:textId="77777777" w:rsidR="00583079" w:rsidRPr="00583079" w:rsidRDefault="00583079" w:rsidP="00642B79"/>
    <w:p w14:paraId="5866185C" w14:textId="4C1A947A" w:rsidR="00583079" w:rsidRDefault="006620F1" w:rsidP="00642B79">
      <w:pPr>
        <w:pStyle w:val="Pealkiri1"/>
        <w:numPr>
          <w:ilvl w:val="0"/>
          <w:numId w:val="5"/>
        </w:numPr>
        <w:spacing w:before="0" w:after="0"/>
        <w:rPr>
          <w:sz w:val="24"/>
          <w:lang w:val="et-EE"/>
        </w:rPr>
      </w:pPr>
      <w:r w:rsidRPr="00A609F5">
        <w:rPr>
          <w:sz w:val="24"/>
          <w:lang w:val="et-EE"/>
        </w:rPr>
        <w:t>Elluviija ja partnerid</w:t>
      </w:r>
    </w:p>
    <w:p w14:paraId="60CA01FA" w14:textId="77777777" w:rsidR="00583079" w:rsidRPr="00583079" w:rsidRDefault="00583079" w:rsidP="00642B79">
      <w:pPr>
        <w:rPr>
          <w:lang w:val="et-EE"/>
        </w:rPr>
      </w:pPr>
    </w:p>
    <w:p w14:paraId="528D8EE3" w14:textId="77777777" w:rsidR="00A37A78" w:rsidRPr="00A609F5" w:rsidRDefault="00D75B15" w:rsidP="00642B79">
      <w:pPr>
        <w:pStyle w:val="Loendilik"/>
        <w:numPr>
          <w:ilvl w:val="1"/>
          <w:numId w:val="10"/>
        </w:numPr>
        <w:spacing w:before="0" w:after="0"/>
        <w:rPr>
          <w:rFonts w:ascii="Times New Roman" w:hAnsi="Times New Roman"/>
          <w:sz w:val="24"/>
          <w:szCs w:val="24"/>
        </w:rPr>
      </w:pPr>
      <w:r w:rsidRPr="00A609F5">
        <w:rPr>
          <w:rFonts w:ascii="Times New Roman" w:hAnsi="Times New Roman"/>
          <w:sz w:val="24"/>
          <w:szCs w:val="24"/>
        </w:rPr>
        <w:t xml:space="preserve">Punktis </w:t>
      </w:r>
      <w:r w:rsidR="00661834" w:rsidRPr="00A609F5">
        <w:rPr>
          <w:rFonts w:ascii="Times New Roman" w:hAnsi="Times New Roman"/>
          <w:sz w:val="24"/>
          <w:szCs w:val="24"/>
        </w:rPr>
        <w:t>2</w:t>
      </w:r>
      <w:r w:rsidR="00971D01" w:rsidRPr="00A609F5">
        <w:rPr>
          <w:rFonts w:ascii="Times New Roman" w:hAnsi="Times New Roman"/>
          <w:sz w:val="24"/>
          <w:szCs w:val="24"/>
        </w:rPr>
        <w:t xml:space="preserve"> </w:t>
      </w:r>
      <w:r w:rsidRPr="00A609F5">
        <w:rPr>
          <w:rFonts w:ascii="Times New Roman" w:hAnsi="Times New Roman"/>
          <w:sz w:val="24"/>
          <w:szCs w:val="24"/>
        </w:rPr>
        <w:t>toodud t</w:t>
      </w:r>
      <w:r w:rsidR="00453F48" w:rsidRPr="00A609F5">
        <w:rPr>
          <w:rFonts w:ascii="Times New Roman" w:hAnsi="Times New Roman"/>
          <w:sz w:val="24"/>
          <w:szCs w:val="24"/>
        </w:rPr>
        <w:t>egevus</w:t>
      </w:r>
      <w:r w:rsidR="00661834" w:rsidRPr="00A609F5">
        <w:rPr>
          <w:rFonts w:ascii="Times New Roman" w:hAnsi="Times New Roman"/>
          <w:sz w:val="24"/>
          <w:szCs w:val="24"/>
        </w:rPr>
        <w:t>t</w:t>
      </w:r>
      <w:r w:rsidR="00453F48" w:rsidRPr="00A609F5">
        <w:rPr>
          <w:rFonts w:ascii="Times New Roman" w:hAnsi="Times New Roman"/>
          <w:sz w:val="24"/>
          <w:szCs w:val="24"/>
        </w:rPr>
        <w:t>e</w:t>
      </w:r>
      <w:r w:rsidR="00604DE7" w:rsidRPr="00A609F5">
        <w:rPr>
          <w:rFonts w:ascii="Times New Roman" w:hAnsi="Times New Roman"/>
          <w:sz w:val="24"/>
          <w:szCs w:val="24"/>
        </w:rPr>
        <w:t xml:space="preserve"> elluviija</w:t>
      </w:r>
      <w:r w:rsidR="00453F48" w:rsidRPr="00A609F5">
        <w:rPr>
          <w:rFonts w:ascii="Times New Roman" w:hAnsi="Times New Roman"/>
          <w:sz w:val="24"/>
          <w:szCs w:val="24"/>
        </w:rPr>
        <w:t>ks</w:t>
      </w:r>
      <w:r w:rsidR="00604DE7" w:rsidRPr="00A609F5">
        <w:rPr>
          <w:rFonts w:ascii="Times New Roman" w:hAnsi="Times New Roman"/>
          <w:sz w:val="24"/>
          <w:szCs w:val="24"/>
        </w:rPr>
        <w:t xml:space="preserve"> on Haridus- ja</w:t>
      </w:r>
      <w:r w:rsidR="00C970C8" w:rsidRPr="00A609F5">
        <w:rPr>
          <w:rFonts w:ascii="Times New Roman" w:hAnsi="Times New Roman"/>
          <w:sz w:val="24"/>
          <w:szCs w:val="24"/>
        </w:rPr>
        <w:t xml:space="preserve"> Noorteamet</w:t>
      </w:r>
      <w:r w:rsidR="00604DE7" w:rsidRPr="00A609F5">
        <w:rPr>
          <w:rFonts w:ascii="Times New Roman" w:hAnsi="Times New Roman"/>
          <w:sz w:val="24"/>
          <w:szCs w:val="24"/>
        </w:rPr>
        <w:t>.</w:t>
      </w:r>
    </w:p>
    <w:p w14:paraId="6D7B2D12" w14:textId="77777777" w:rsidR="00A37A78" w:rsidRPr="00A609F5" w:rsidRDefault="00D75B15" w:rsidP="00642B79">
      <w:pPr>
        <w:pStyle w:val="Loendilik"/>
        <w:numPr>
          <w:ilvl w:val="1"/>
          <w:numId w:val="10"/>
        </w:numPr>
        <w:rPr>
          <w:rFonts w:ascii="Times New Roman" w:hAnsi="Times New Roman"/>
          <w:sz w:val="24"/>
          <w:szCs w:val="24"/>
        </w:rPr>
      </w:pPr>
      <w:r w:rsidRPr="00A609F5">
        <w:rPr>
          <w:rFonts w:ascii="Times New Roman" w:hAnsi="Times New Roman"/>
          <w:sz w:val="24"/>
          <w:szCs w:val="24"/>
        </w:rPr>
        <w:t xml:space="preserve">Punktis </w:t>
      </w:r>
      <w:r w:rsidR="00971D01" w:rsidRPr="00A609F5">
        <w:rPr>
          <w:rFonts w:ascii="Times New Roman" w:hAnsi="Times New Roman"/>
          <w:sz w:val="24"/>
          <w:szCs w:val="24"/>
        </w:rPr>
        <w:t xml:space="preserve">2.1. </w:t>
      </w:r>
      <w:r w:rsidRPr="00A609F5">
        <w:rPr>
          <w:rFonts w:ascii="Times New Roman" w:hAnsi="Times New Roman"/>
          <w:sz w:val="24"/>
          <w:szCs w:val="24"/>
        </w:rPr>
        <w:t>toodud ala</w:t>
      </w:r>
      <w:r w:rsidR="00604DE7" w:rsidRPr="00A609F5">
        <w:rPr>
          <w:rFonts w:ascii="Times New Roman" w:hAnsi="Times New Roman"/>
          <w:sz w:val="24"/>
          <w:szCs w:val="24"/>
        </w:rPr>
        <w:t>tegevuste 2.1.</w:t>
      </w:r>
      <w:r w:rsidR="00112B3F" w:rsidRPr="00A609F5">
        <w:rPr>
          <w:rFonts w:ascii="Times New Roman" w:hAnsi="Times New Roman"/>
          <w:sz w:val="24"/>
          <w:szCs w:val="24"/>
        </w:rPr>
        <w:t>1.</w:t>
      </w:r>
      <w:r w:rsidR="00C70497" w:rsidRPr="00A609F5">
        <w:rPr>
          <w:rFonts w:ascii="Times New Roman" w:hAnsi="Times New Roman"/>
          <w:sz w:val="24"/>
          <w:szCs w:val="24"/>
        </w:rPr>
        <w:t xml:space="preserve"> </w:t>
      </w:r>
      <w:r w:rsidR="006454C0" w:rsidRPr="00A609F5">
        <w:rPr>
          <w:rFonts w:ascii="Times New Roman" w:hAnsi="Times New Roman"/>
          <w:sz w:val="24"/>
          <w:szCs w:val="24"/>
        </w:rPr>
        <w:t xml:space="preserve"> </w:t>
      </w:r>
      <w:r w:rsidR="00C70497" w:rsidRPr="00A609F5">
        <w:rPr>
          <w:rFonts w:ascii="Times New Roman" w:hAnsi="Times New Roman"/>
          <w:sz w:val="24"/>
          <w:szCs w:val="24"/>
        </w:rPr>
        <w:t>ja 2.</w:t>
      </w:r>
      <w:r w:rsidR="00112B3F" w:rsidRPr="00A609F5">
        <w:rPr>
          <w:rFonts w:ascii="Times New Roman" w:hAnsi="Times New Roman"/>
          <w:sz w:val="24"/>
          <w:szCs w:val="24"/>
        </w:rPr>
        <w:t>1.</w:t>
      </w:r>
      <w:r w:rsidR="00C70497" w:rsidRPr="00A609F5">
        <w:rPr>
          <w:rFonts w:ascii="Times New Roman" w:hAnsi="Times New Roman"/>
          <w:sz w:val="24"/>
          <w:szCs w:val="24"/>
        </w:rPr>
        <w:t xml:space="preserve">3. </w:t>
      </w:r>
      <w:r w:rsidRPr="00A609F5">
        <w:rPr>
          <w:rFonts w:ascii="Times New Roman" w:hAnsi="Times New Roman"/>
          <w:sz w:val="24"/>
          <w:szCs w:val="24"/>
        </w:rPr>
        <w:t xml:space="preserve">partneriks </w:t>
      </w:r>
      <w:r w:rsidR="00604DE7" w:rsidRPr="00A609F5">
        <w:rPr>
          <w:rFonts w:ascii="Times New Roman" w:hAnsi="Times New Roman"/>
          <w:sz w:val="24"/>
          <w:szCs w:val="24"/>
        </w:rPr>
        <w:t xml:space="preserve">on Haridus- ja </w:t>
      </w:r>
      <w:r w:rsidR="00C70497" w:rsidRPr="00A609F5">
        <w:rPr>
          <w:rFonts w:ascii="Times New Roman" w:hAnsi="Times New Roman"/>
          <w:sz w:val="24"/>
          <w:szCs w:val="24"/>
        </w:rPr>
        <w:t>Teadusministeerium</w:t>
      </w:r>
      <w:r w:rsidR="00604DE7" w:rsidRPr="00A609F5">
        <w:rPr>
          <w:rFonts w:ascii="Times New Roman" w:hAnsi="Times New Roman"/>
          <w:sz w:val="24"/>
          <w:szCs w:val="24"/>
        </w:rPr>
        <w:t xml:space="preserve"> </w:t>
      </w:r>
      <w:r w:rsidR="004C7788" w:rsidRPr="00A609F5">
        <w:rPr>
          <w:rFonts w:ascii="Times New Roman" w:hAnsi="Times New Roman"/>
          <w:sz w:val="24"/>
          <w:szCs w:val="24"/>
        </w:rPr>
        <w:t xml:space="preserve">ning </w:t>
      </w:r>
      <w:r w:rsidR="00F47F1C" w:rsidRPr="00A609F5">
        <w:rPr>
          <w:rFonts w:ascii="Times New Roman" w:hAnsi="Times New Roman"/>
          <w:sz w:val="24"/>
          <w:szCs w:val="24"/>
        </w:rPr>
        <w:t>ala</w:t>
      </w:r>
      <w:r w:rsidR="004C7788" w:rsidRPr="00A609F5">
        <w:rPr>
          <w:rFonts w:ascii="Times New Roman" w:hAnsi="Times New Roman"/>
          <w:sz w:val="24"/>
          <w:szCs w:val="24"/>
        </w:rPr>
        <w:t>tegevuse</w:t>
      </w:r>
      <w:r w:rsidRPr="00A609F5">
        <w:rPr>
          <w:rFonts w:ascii="Times New Roman" w:hAnsi="Times New Roman"/>
          <w:sz w:val="24"/>
          <w:szCs w:val="24"/>
        </w:rPr>
        <w:t>s</w:t>
      </w:r>
      <w:r w:rsidR="004C7788" w:rsidRPr="00A609F5">
        <w:rPr>
          <w:rFonts w:ascii="Times New Roman" w:hAnsi="Times New Roman"/>
          <w:sz w:val="24"/>
          <w:szCs w:val="24"/>
        </w:rPr>
        <w:t xml:space="preserve"> 2.</w:t>
      </w:r>
      <w:r w:rsidR="00112B3F" w:rsidRPr="00A609F5">
        <w:rPr>
          <w:rFonts w:ascii="Times New Roman" w:hAnsi="Times New Roman"/>
          <w:sz w:val="24"/>
          <w:szCs w:val="24"/>
        </w:rPr>
        <w:t>1.</w:t>
      </w:r>
      <w:r w:rsidR="004C7788" w:rsidRPr="00A609F5">
        <w:rPr>
          <w:rFonts w:ascii="Times New Roman" w:hAnsi="Times New Roman"/>
          <w:sz w:val="24"/>
          <w:szCs w:val="24"/>
        </w:rPr>
        <w:t xml:space="preserve">3. </w:t>
      </w:r>
      <w:r w:rsidRPr="00A609F5">
        <w:rPr>
          <w:rFonts w:ascii="Times New Roman" w:hAnsi="Times New Roman"/>
          <w:sz w:val="24"/>
          <w:szCs w:val="24"/>
        </w:rPr>
        <w:t>lisanduvad</w:t>
      </w:r>
      <w:r w:rsidR="004C7788" w:rsidRPr="00A609F5">
        <w:rPr>
          <w:rFonts w:ascii="Times New Roman" w:hAnsi="Times New Roman"/>
          <w:sz w:val="24"/>
          <w:szCs w:val="24"/>
        </w:rPr>
        <w:t xml:space="preserve"> Statistikaamet, Tallinna Ülikool ja Tartu Ülikool.</w:t>
      </w:r>
    </w:p>
    <w:p w14:paraId="3C78A83F" w14:textId="0ECD1A6B" w:rsidR="00112B3F" w:rsidRDefault="0062524C" w:rsidP="00642B79">
      <w:pPr>
        <w:pStyle w:val="Loendilik"/>
        <w:numPr>
          <w:ilvl w:val="1"/>
          <w:numId w:val="10"/>
        </w:numPr>
        <w:spacing w:after="0"/>
        <w:rPr>
          <w:rFonts w:ascii="Times New Roman" w:hAnsi="Times New Roman"/>
          <w:sz w:val="24"/>
          <w:szCs w:val="24"/>
        </w:rPr>
      </w:pPr>
      <w:r w:rsidRPr="00A609F5">
        <w:rPr>
          <w:rFonts w:ascii="Times New Roman" w:hAnsi="Times New Roman"/>
          <w:sz w:val="24"/>
          <w:szCs w:val="24"/>
        </w:rPr>
        <w:t>Punktis 2.1. toodud a</w:t>
      </w:r>
      <w:r w:rsidR="00E20739" w:rsidRPr="00A609F5">
        <w:rPr>
          <w:rFonts w:ascii="Times New Roman" w:hAnsi="Times New Roman"/>
          <w:sz w:val="24"/>
          <w:szCs w:val="24"/>
        </w:rPr>
        <w:t>lat</w:t>
      </w:r>
      <w:r w:rsidR="00112B3F" w:rsidRPr="00A609F5">
        <w:rPr>
          <w:rFonts w:ascii="Times New Roman" w:hAnsi="Times New Roman"/>
          <w:sz w:val="24"/>
          <w:szCs w:val="24"/>
        </w:rPr>
        <w:t xml:space="preserve">egevuse 2.1.1. elluviimiseks korraldatakse </w:t>
      </w:r>
      <w:r w:rsidR="006454C0" w:rsidRPr="00A609F5">
        <w:rPr>
          <w:rFonts w:ascii="Times New Roman" w:hAnsi="Times New Roman"/>
          <w:sz w:val="24"/>
          <w:szCs w:val="24"/>
        </w:rPr>
        <w:t xml:space="preserve">täiendavate </w:t>
      </w:r>
      <w:r w:rsidR="00112B3F" w:rsidRPr="00A609F5">
        <w:rPr>
          <w:rFonts w:ascii="Times New Roman" w:hAnsi="Times New Roman"/>
          <w:sz w:val="24"/>
          <w:szCs w:val="24"/>
        </w:rPr>
        <w:t>partneri(te) leidmiseks avalik konkurss.</w:t>
      </w:r>
    </w:p>
    <w:p w14:paraId="01EF0193" w14:textId="77777777" w:rsidR="00583079" w:rsidRPr="00A609F5" w:rsidRDefault="00583079" w:rsidP="00642B79">
      <w:pPr>
        <w:pStyle w:val="Loendilik"/>
        <w:spacing w:after="0"/>
        <w:ind w:left="360"/>
        <w:rPr>
          <w:rFonts w:ascii="Times New Roman" w:hAnsi="Times New Roman"/>
          <w:sz w:val="24"/>
          <w:szCs w:val="24"/>
        </w:rPr>
      </w:pPr>
    </w:p>
    <w:p w14:paraId="4CF2372F" w14:textId="61B3D00F" w:rsidR="00D920D2" w:rsidRDefault="004E4687" w:rsidP="00642B79">
      <w:pPr>
        <w:pStyle w:val="Pealkiri1"/>
        <w:numPr>
          <w:ilvl w:val="0"/>
          <w:numId w:val="5"/>
        </w:numPr>
        <w:spacing w:before="0" w:after="0"/>
        <w:rPr>
          <w:sz w:val="24"/>
          <w:lang w:val="et-EE"/>
        </w:rPr>
      </w:pPr>
      <w:r w:rsidRPr="00A609F5">
        <w:rPr>
          <w:sz w:val="24"/>
          <w:lang w:val="et-EE"/>
        </w:rPr>
        <w:t>Sihtrühm</w:t>
      </w:r>
    </w:p>
    <w:p w14:paraId="2BB60A51" w14:textId="77777777" w:rsidR="00583079" w:rsidRPr="00583079" w:rsidRDefault="00583079" w:rsidP="00642B79">
      <w:pPr>
        <w:rPr>
          <w:lang w:val="et-EE"/>
        </w:rPr>
      </w:pPr>
    </w:p>
    <w:p w14:paraId="530B1631" w14:textId="0B11CBBA" w:rsidR="00A37A78" w:rsidRPr="00A609F5" w:rsidRDefault="004A56A3" w:rsidP="00642B79">
      <w:pPr>
        <w:pStyle w:val="Loendilik"/>
        <w:numPr>
          <w:ilvl w:val="1"/>
          <w:numId w:val="11"/>
        </w:numPr>
        <w:spacing w:before="0"/>
        <w:rPr>
          <w:rFonts w:ascii="Times New Roman" w:hAnsi="Times New Roman"/>
          <w:sz w:val="24"/>
          <w:szCs w:val="24"/>
        </w:rPr>
      </w:pPr>
      <w:r w:rsidRPr="00A609F5">
        <w:rPr>
          <w:rFonts w:ascii="Times New Roman" w:hAnsi="Times New Roman"/>
          <w:sz w:val="24"/>
          <w:szCs w:val="24"/>
        </w:rPr>
        <w:t>Punktis 2.1. nimetatud tegevuste</w:t>
      </w:r>
      <w:r w:rsidR="00AD43EF" w:rsidRPr="00A609F5">
        <w:rPr>
          <w:rFonts w:ascii="Times New Roman" w:hAnsi="Times New Roman"/>
          <w:sz w:val="24"/>
          <w:szCs w:val="24"/>
        </w:rPr>
        <w:t xml:space="preserve"> sihtrühmaks on noored vanuses 7–26 eluaastat</w:t>
      </w:r>
      <w:r w:rsidR="008B6D1F">
        <w:rPr>
          <w:rFonts w:ascii="Times New Roman" w:hAnsi="Times New Roman"/>
          <w:sz w:val="24"/>
          <w:szCs w:val="24"/>
        </w:rPr>
        <w:t xml:space="preserve">, </w:t>
      </w:r>
      <w:r w:rsidR="00AD43EF" w:rsidRPr="00A609F5">
        <w:rPr>
          <w:rFonts w:ascii="Times New Roman" w:hAnsi="Times New Roman"/>
          <w:sz w:val="24"/>
          <w:szCs w:val="24"/>
        </w:rPr>
        <w:t xml:space="preserve">sh NEET-staatuses </w:t>
      </w:r>
      <w:r w:rsidR="00526506" w:rsidRPr="00A609F5">
        <w:rPr>
          <w:rFonts w:ascii="Times New Roman" w:hAnsi="Times New Roman"/>
          <w:sz w:val="24"/>
          <w:szCs w:val="24"/>
        </w:rPr>
        <w:t xml:space="preserve">ja NEET-staatuse riskis olevad </w:t>
      </w:r>
      <w:r w:rsidR="00AD43EF" w:rsidRPr="00A609F5">
        <w:rPr>
          <w:rFonts w:ascii="Times New Roman" w:hAnsi="Times New Roman"/>
          <w:sz w:val="24"/>
          <w:szCs w:val="24"/>
        </w:rPr>
        <w:t>noored</w:t>
      </w:r>
      <w:r w:rsidR="000D73AD">
        <w:rPr>
          <w:rFonts w:ascii="Times New Roman" w:hAnsi="Times New Roman"/>
          <w:sz w:val="24"/>
          <w:szCs w:val="24"/>
        </w:rPr>
        <w:t>.</w:t>
      </w:r>
      <w:r w:rsidR="000021C8">
        <w:rPr>
          <w:rFonts w:ascii="Times New Roman" w:hAnsi="Times New Roman"/>
          <w:sz w:val="24"/>
          <w:szCs w:val="24"/>
        </w:rPr>
        <w:t xml:space="preserve"> Prioriteetse sihtrühmana käsitletakse 16–18-aastaseid noori, et suunata selle sihtrühma noori haridusteed jätkama pärast põhihariduse omandamist. Lisaks on sihtrühmaks </w:t>
      </w:r>
      <w:r w:rsidR="00AD43EF" w:rsidRPr="00A609F5">
        <w:rPr>
          <w:rFonts w:ascii="Times New Roman" w:hAnsi="Times New Roman"/>
          <w:sz w:val="24"/>
          <w:szCs w:val="24"/>
        </w:rPr>
        <w:t>noorsootöö korraldajad (kohalikud omavalitsused)</w:t>
      </w:r>
      <w:r w:rsidR="009E0C91" w:rsidRPr="00A609F5">
        <w:rPr>
          <w:rFonts w:ascii="Times New Roman" w:hAnsi="Times New Roman"/>
          <w:sz w:val="24"/>
          <w:szCs w:val="24"/>
        </w:rPr>
        <w:t>;</w:t>
      </w:r>
      <w:r w:rsidR="00AD43EF" w:rsidRPr="00A609F5">
        <w:rPr>
          <w:rFonts w:ascii="Times New Roman" w:hAnsi="Times New Roman"/>
          <w:sz w:val="24"/>
          <w:szCs w:val="24"/>
        </w:rPr>
        <w:t xml:space="preserve"> noortevaldkonna asutused</w:t>
      </w:r>
      <w:r w:rsidR="00526506" w:rsidRPr="00A609F5">
        <w:rPr>
          <w:rFonts w:ascii="Times New Roman" w:hAnsi="Times New Roman"/>
          <w:sz w:val="24"/>
          <w:szCs w:val="24"/>
        </w:rPr>
        <w:t xml:space="preserve">, </w:t>
      </w:r>
      <w:r w:rsidR="00AD43EF" w:rsidRPr="00A609F5">
        <w:rPr>
          <w:rFonts w:ascii="Times New Roman" w:hAnsi="Times New Roman"/>
          <w:sz w:val="24"/>
          <w:szCs w:val="24"/>
        </w:rPr>
        <w:t>ühingud</w:t>
      </w:r>
      <w:r w:rsidR="00526506" w:rsidRPr="00A609F5">
        <w:rPr>
          <w:rFonts w:ascii="Times New Roman" w:hAnsi="Times New Roman"/>
          <w:sz w:val="24"/>
          <w:szCs w:val="24"/>
        </w:rPr>
        <w:t xml:space="preserve"> </w:t>
      </w:r>
      <w:r w:rsidR="00526506" w:rsidRPr="00A609F5">
        <w:rPr>
          <w:rFonts w:ascii="Times New Roman" w:hAnsi="Times New Roman"/>
          <w:sz w:val="24"/>
          <w:szCs w:val="24"/>
        </w:rPr>
        <w:lastRenderedPageBreak/>
        <w:t>ja organisatsioonid</w:t>
      </w:r>
      <w:r w:rsidR="00AD43EF" w:rsidRPr="00A609F5">
        <w:rPr>
          <w:rFonts w:ascii="Times New Roman" w:hAnsi="Times New Roman"/>
          <w:sz w:val="24"/>
          <w:szCs w:val="24"/>
        </w:rPr>
        <w:t xml:space="preserve"> ning nende töötajad (sh vabatahtlikud)</w:t>
      </w:r>
      <w:r w:rsidR="009E0C91" w:rsidRPr="00A609F5">
        <w:rPr>
          <w:rFonts w:ascii="Times New Roman" w:hAnsi="Times New Roman"/>
          <w:sz w:val="24"/>
          <w:szCs w:val="24"/>
        </w:rPr>
        <w:t>;</w:t>
      </w:r>
      <w:r w:rsidR="00AD43EF" w:rsidRPr="00A609F5">
        <w:rPr>
          <w:rFonts w:ascii="Times New Roman" w:hAnsi="Times New Roman"/>
          <w:sz w:val="24"/>
          <w:szCs w:val="24"/>
        </w:rPr>
        <w:t xml:space="preserve"> seotud valdkondade asutused, ühingud ja nende töötajad (sh vabatahtlikud)</w:t>
      </w:r>
      <w:r w:rsidR="009E0C91" w:rsidRPr="00A609F5">
        <w:rPr>
          <w:rFonts w:ascii="Times New Roman" w:hAnsi="Times New Roman"/>
          <w:sz w:val="24"/>
          <w:szCs w:val="24"/>
        </w:rPr>
        <w:t>;</w:t>
      </w:r>
      <w:r w:rsidR="00AD43EF" w:rsidRPr="00A609F5">
        <w:rPr>
          <w:rFonts w:ascii="Times New Roman" w:hAnsi="Times New Roman"/>
          <w:sz w:val="24"/>
          <w:szCs w:val="24"/>
        </w:rPr>
        <w:t xml:space="preserve"> koolituste ja uuringute teostajad, koolituste ja metoodikate arendajad</w:t>
      </w:r>
      <w:r w:rsidR="009E0C91" w:rsidRPr="00A609F5">
        <w:rPr>
          <w:rFonts w:ascii="Times New Roman" w:hAnsi="Times New Roman"/>
          <w:sz w:val="24"/>
          <w:szCs w:val="24"/>
        </w:rPr>
        <w:t>;</w:t>
      </w:r>
      <w:r w:rsidR="00AD43EF" w:rsidRPr="00A609F5">
        <w:rPr>
          <w:rFonts w:ascii="Times New Roman" w:hAnsi="Times New Roman"/>
          <w:sz w:val="24"/>
          <w:szCs w:val="24"/>
        </w:rPr>
        <w:t xml:space="preserve"> </w:t>
      </w:r>
      <w:r w:rsidR="003C6C88" w:rsidRPr="00A609F5">
        <w:rPr>
          <w:rFonts w:ascii="Times New Roman" w:hAnsi="Times New Roman"/>
          <w:sz w:val="24"/>
          <w:szCs w:val="24"/>
        </w:rPr>
        <w:t>noorsootöö ja siduserialade üliõpilased ja õppejõud</w:t>
      </w:r>
      <w:r w:rsidR="009E0C91" w:rsidRPr="00A609F5">
        <w:rPr>
          <w:rFonts w:ascii="Times New Roman" w:hAnsi="Times New Roman"/>
          <w:sz w:val="24"/>
          <w:szCs w:val="24"/>
        </w:rPr>
        <w:t>;</w:t>
      </w:r>
      <w:r w:rsidR="00AD43EF" w:rsidRPr="00A609F5">
        <w:rPr>
          <w:rFonts w:ascii="Times New Roman" w:hAnsi="Times New Roman"/>
          <w:sz w:val="24"/>
          <w:szCs w:val="24"/>
        </w:rPr>
        <w:t xml:space="preserve"> ametnikud jt.</w:t>
      </w:r>
    </w:p>
    <w:p w14:paraId="4CF23735" w14:textId="63586681" w:rsidR="00EF0C8C" w:rsidRDefault="00045E26" w:rsidP="00642B79">
      <w:pPr>
        <w:pStyle w:val="Loendilik"/>
        <w:numPr>
          <w:ilvl w:val="1"/>
          <w:numId w:val="11"/>
        </w:numPr>
        <w:spacing w:after="0"/>
        <w:rPr>
          <w:rFonts w:ascii="Times New Roman" w:hAnsi="Times New Roman"/>
          <w:sz w:val="24"/>
          <w:szCs w:val="24"/>
        </w:rPr>
      </w:pPr>
      <w:r w:rsidRPr="00A609F5">
        <w:rPr>
          <w:rFonts w:ascii="Times New Roman" w:hAnsi="Times New Roman"/>
          <w:sz w:val="24"/>
          <w:szCs w:val="24"/>
        </w:rPr>
        <w:t xml:space="preserve">Punktis 2.2. nimetatud tegevuste sihtrühmaks on </w:t>
      </w:r>
      <w:r w:rsidR="007A3AF4">
        <w:rPr>
          <w:rFonts w:ascii="Times New Roman" w:hAnsi="Times New Roman"/>
          <w:sz w:val="24"/>
          <w:szCs w:val="24"/>
        </w:rPr>
        <w:t xml:space="preserve">kolmanda kooliastme </w:t>
      </w:r>
      <w:r w:rsidRPr="00A609F5">
        <w:rPr>
          <w:rFonts w:ascii="Times New Roman" w:hAnsi="Times New Roman"/>
          <w:sz w:val="24"/>
          <w:szCs w:val="24"/>
        </w:rPr>
        <w:t>noored, hariduse- ja noorsootöö korraldajad (kohalikud omavalitsused), noorte juhendajad (sotsiaalpedagoogid, koolipsühholoogid, õpetajad, noorsootöötajad) ning haridus- ja noortevaldkonna asutuse</w:t>
      </w:r>
      <w:r w:rsidR="008C63B0" w:rsidRPr="00A609F5">
        <w:rPr>
          <w:rFonts w:ascii="Times New Roman" w:hAnsi="Times New Roman"/>
          <w:sz w:val="24"/>
          <w:szCs w:val="24"/>
        </w:rPr>
        <w:t>d.</w:t>
      </w:r>
      <w:bookmarkEnd w:id="35"/>
      <w:bookmarkEnd w:id="36"/>
      <w:bookmarkEnd w:id="37"/>
      <w:bookmarkEnd w:id="38"/>
      <w:bookmarkEnd w:id="39"/>
      <w:bookmarkEnd w:id="40"/>
      <w:bookmarkEnd w:id="41"/>
      <w:bookmarkEnd w:id="42"/>
      <w:bookmarkEnd w:id="43"/>
      <w:bookmarkEnd w:id="44"/>
    </w:p>
    <w:p w14:paraId="25703260" w14:textId="77777777" w:rsidR="00583079" w:rsidRPr="00A609F5" w:rsidRDefault="00583079" w:rsidP="00642B79">
      <w:pPr>
        <w:pStyle w:val="Loendilik"/>
        <w:spacing w:after="0"/>
        <w:ind w:left="360"/>
        <w:rPr>
          <w:rFonts w:ascii="Times New Roman" w:hAnsi="Times New Roman"/>
          <w:sz w:val="24"/>
          <w:szCs w:val="24"/>
        </w:rPr>
      </w:pPr>
    </w:p>
    <w:p w14:paraId="4CF2374E" w14:textId="29269F10" w:rsidR="00426B61" w:rsidRDefault="00426B61" w:rsidP="00642B79">
      <w:pPr>
        <w:pStyle w:val="Pealkiri1"/>
        <w:numPr>
          <w:ilvl w:val="0"/>
          <w:numId w:val="5"/>
        </w:numPr>
        <w:spacing w:before="0" w:after="0"/>
        <w:rPr>
          <w:sz w:val="24"/>
        </w:rPr>
      </w:pPr>
      <w:bookmarkStart w:id="50" w:name="_Toc390093268"/>
      <w:r w:rsidRPr="00A609F5">
        <w:rPr>
          <w:sz w:val="24"/>
          <w:lang w:val="et-EE"/>
        </w:rPr>
        <w:t>Tegevuste abikõlblikkuse periood</w:t>
      </w:r>
      <w:bookmarkEnd w:id="50"/>
      <w:r w:rsidR="00536BA1" w:rsidRPr="00A609F5">
        <w:rPr>
          <w:sz w:val="24"/>
        </w:rPr>
        <w:t xml:space="preserve"> </w:t>
      </w:r>
    </w:p>
    <w:p w14:paraId="26BD9B9C" w14:textId="77777777" w:rsidR="00583079" w:rsidRDefault="00583079" w:rsidP="00642B79"/>
    <w:p w14:paraId="06FEFEBF" w14:textId="169329F7" w:rsidR="00583079" w:rsidRPr="00583079" w:rsidRDefault="005116CA" w:rsidP="00642B79">
      <w:r w:rsidRPr="006F49A1">
        <w:rPr>
          <w:lang w:val="et-EE"/>
        </w:rPr>
        <w:t>Toetuse andmise abikõlblikkuse periood on</w:t>
      </w:r>
      <w:r w:rsidRPr="00583079">
        <w:t xml:space="preserve"> </w:t>
      </w:r>
      <w:r w:rsidR="00EA090E" w:rsidRPr="00583079">
        <w:t xml:space="preserve">01.01.2023 </w:t>
      </w:r>
      <w:r w:rsidRPr="00583079">
        <w:t>kuni 31.</w:t>
      </w:r>
      <w:r w:rsidR="00EA090E" w:rsidRPr="00583079">
        <w:t>08</w:t>
      </w:r>
      <w:r w:rsidRPr="00583079">
        <w:t>.202</w:t>
      </w:r>
      <w:r w:rsidR="00563607" w:rsidRPr="00583079">
        <w:t>9</w:t>
      </w:r>
      <w:r w:rsidRPr="00583079">
        <w:t>.</w:t>
      </w:r>
    </w:p>
    <w:p w14:paraId="6E20DB28" w14:textId="77777777" w:rsidR="00583079" w:rsidRPr="00583079" w:rsidRDefault="00583079" w:rsidP="00642B79"/>
    <w:p w14:paraId="3848D2CE" w14:textId="3B0C9B82" w:rsidR="00516CAF" w:rsidRDefault="005442E1" w:rsidP="00642B79">
      <w:pPr>
        <w:pStyle w:val="Pealkiri1"/>
        <w:numPr>
          <w:ilvl w:val="0"/>
          <w:numId w:val="5"/>
        </w:numPr>
        <w:spacing w:before="0" w:after="0"/>
        <w:rPr>
          <w:sz w:val="24"/>
          <w:lang w:val="et-EE"/>
        </w:rPr>
      </w:pPr>
      <w:bookmarkStart w:id="51" w:name="_Toc390093269"/>
      <w:r w:rsidRPr="00A609F5">
        <w:rPr>
          <w:sz w:val="24"/>
          <w:lang w:val="et-EE"/>
        </w:rPr>
        <w:t>Tegevuste e</w:t>
      </w:r>
      <w:r w:rsidR="00EA3BE0" w:rsidRPr="00A609F5">
        <w:rPr>
          <w:sz w:val="24"/>
          <w:lang w:val="et-EE"/>
        </w:rPr>
        <w:t>elarve</w:t>
      </w:r>
      <w:bookmarkEnd w:id="51"/>
      <w:r w:rsidR="00EA3BE0" w:rsidRPr="00A609F5">
        <w:rPr>
          <w:sz w:val="24"/>
          <w:lang w:val="et-EE"/>
        </w:rPr>
        <w:t xml:space="preserve"> </w:t>
      </w:r>
    </w:p>
    <w:p w14:paraId="2E227770" w14:textId="77777777" w:rsidR="00583079" w:rsidRPr="00583079" w:rsidRDefault="00583079" w:rsidP="00642B79">
      <w:pPr>
        <w:rPr>
          <w:lang w:val="et-EE"/>
        </w:rPr>
      </w:pPr>
    </w:p>
    <w:p w14:paraId="1F6E58DA" w14:textId="6799FAB7" w:rsidR="007A6E91" w:rsidRPr="00AA20FA" w:rsidRDefault="00516CAF" w:rsidP="00642B79">
      <w:pPr>
        <w:pStyle w:val="Loendilik"/>
        <w:numPr>
          <w:ilvl w:val="1"/>
          <w:numId w:val="12"/>
        </w:numPr>
        <w:spacing w:before="0" w:after="0"/>
        <w:rPr>
          <w:rFonts w:ascii="Times New Roman" w:hAnsi="Times New Roman"/>
          <w:b/>
          <w:sz w:val="24"/>
          <w:szCs w:val="24"/>
        </w:rPr>
      </w:pPr>
      <w:r w:rsidRPr="00A609F5">
        <w:rPr>
          <w:rFonts w:ascii="Times New Roman" w:hAnsi="Times New Roman"/>
          <w:sz w:val="24"/>
          <w:szCs w:val="24"/>
        </w:rPr>
        <w:t xml:space="preserve">Meetme 21.4.5.1 „Noortevaldkonna arendamine“ tegevuse „Noorsootöö meetmed noorte tööturule sisenemise toetamiseks ja NEET-staatuses noortele tugimeetmete pakkumiseks“ kogumaksumus on 12 637 996 eurot, </w:t>
      </w:r>
      <w:bookmarkStart w:id="52" w:name="_Hlk114602552"/>
      <w:r w:rsidRPr="00A609F5">
        <w:rPr>
          <w:rFonts w:ascii="Times New Roman" w:hAnsi="Times New Roman"/>
          <w:sz w:val="24"/>
          <w:szCs w:val="24"/>
        </w:rPr>
        <w:t>millest EL toetuse osakaal on 70% ehk 8 846 597 eurot</w:t>
      </w:r>
      <w:r w:rsidR="00807A02" w:rsidRPr="00A609F5">
        <w:rPr>
          <w:rFonts w:ascii="Times New Roman" w:hAnsi="Times New Roman"/>
          <w:sz w:val="24"/>
          <w:szCs w:val="24"/>
        </w:rPr>
        <w:t xml:space="preserve"> ja r</w:t>
      </w:r>
      <w:r w:rsidRPr="00A609F5">
        <w:rPr>
          <w:rFonts w:ascii="Times New Roman" w:hAnsi="Times New Roman"/>
          <w:sz w:val="24"/>
          <w:szCs w:val="24"/>
        </w:rPr>
        <w:t xml:space="preserve">iikliku kaasfinantseeringu osakaal 30% ehk 3 791 399 eurot. </w:t>
      </w:r>
      <w:bookmarkEnd w:id="52"/>
    </w:p>
    <w:p w14:paraId="0E992F39" w14:textId="77777777" w:rsidR="00AA20FA" w:rsidRPr="00A609F5" w:rsidRDefault="00AA20FA" w:rsidP="00AA20FA">
      <w:pPr>
        <w:pStyle w:val="Loendilik"/>
        <w:spacing w:before="0" w:after="0"/>
        <w:ind w:left="360"/>
        <w:rPr>
          <w:rFonts w:ascii="Times New Roman" w:hAnsi="Times New Roman"/>
          <w:b/>
          <w:sz w:val="24"/>
          <w:szCs w:val="24"/>
        </w:rPr>
      </w:pPr>
    </w:p>
    <w:p w14:paraId="406A5A2D" w14:textId="4E18908D" w:rsidR="001B4B32" w:rsidRPr="00A609F5" w:rsidRDefault="00E21E7D" w:rsidP="00642B79">
      <w:pPr>
        <w:rPr>
          <w:b/>
          <w:lang w:val="et-EE"/>
        </w:rPr>
      </w:pPr>
      <w:r w:rsidRPr="00A609F5">
        <w:rPr>
          <w:b/>
          <w:lang w:val="et-EE"/>
        </w:rPr>
        <w:t xml:space="preserve">Tabel 2: </w:t>
      </w:r>
      <w:r w:rsidR="003D4CA9" w:rsidRPr="00A609F5">
        <w:rPr>
          <w:b/>
          <w:lang w:val="et-EE"/>
        </w:rPr>
        <w:t xml:space="preserve">Meetme 21.4.5.1. </w:t>
      </w:r>
      <w:r w:rsidR="00072A85" w:rsidRPr="00A609F5">
        <w:rPr>
          <w:b/>
          <w:lang w:val="et-EE"/>
        </w:rPr>
        <w:t xml:space="preserve">kohase </w:t>
      </w:r>
      <w:r w:rsidR="003D4CA9" w:rsidRPr="00A609F5">
        <w:rPr>
          <w:b/>
          <w:lang w:val="et-EE"/>
        </w:rPr>
        <w:t>t</w:t>
      </w:r>
      <w:r w:rsidRPr="00A609F5">
        <w:rPr>
          <w:b/>
          <w:lang w:val="et-EE"/>
        </w:rPr>
        <w:t>egevuse eelarve</w:t>
      </w:r>
    </w:p>
    <w:p w14:paraId="3FD7E040" w14:textId="77777777" w:rsidR="004F1867" w:rsidRPr="00A609F5" w:rsidRDefault="004F1867" w:rsidP="00642B79">
      <w:pPr>
        <w:jc w:val="both"/>
        <w:rPr>
          <w:lang w:val="et-EE"/>
        </w:rPr>
      </w:pPr>
    </w:p>
    <w:tbl>
      <w:tblPr>
        <w:tblStyle w:val="Kontuurtabel"/>
        <w:tblW w:w="0" w:type="auto"/>
        <w:tblInd w:w="0" w:type="dxa"/>
        <w:tblLook w:val="04A0" w:firstRow="1" w:lastRow="0" w:firstColumn="1" w:lastColumn="0" w:noHBand="0" w:noVBand="1"/>
      </w:tblPr>
      <w:tblGrid>
        <w:gridCol w:w="810"/>
        <w:gridCol w:w="4147"/>
        <w:gridCol w:w="5103"/>
      </w:tblGrid>
      <w:tr w:rsidR="00A609F5" w:rsidRPr="00A609F5" w14:paraId="009D0AD3" w14:textId="0A4E18D3" w:rsidTr="00583079">
        <w:tc>
          <w:tcPr>
            <w:tcW w:w="4957" w:type="dxa"/>
            <w:gridSpan w:val="2"/>
          </w:tcPr>
          <w:p w14:paraId="51C79E09" w14:textId="734E0604" w:rsidR="00455DC1" w:rsidRPr="00A609F5" w:rsidRDefault="00455DC1" w:rsidP="00642B79">
            <w:pPr>
              <w:rPr>
                <w:b/>
                <w:bCs/>
                <w:lang w:val="et-EE"/>
              </w:rPr>
            </w:pPr>
            <w:r w:rsidRPr="00A609F5">
              <w:rPr>
                <w:b/>
                <w:bCs/>
                <w:lang w:val="et-EE"/>
              </w:rPr>
              <w:t>Tegevused ja kindlaksmääratud kulukohad</w:t>
            </w:r>
          </w:p>
        </w:tc>
        <w:tc>
          <w:tcPr>
            <w:tcW w:w="5103" w:type="dxa"/>
          </w:tcPr>
          <w:p w14:paraId="72068EB1" w14:textId="1BA2FAEE" w:rsidR="00455DC1" w:rsidRPr="00A609F5" w:rsidRDefault="00455DC1" w:rsidP="00642B79">
            <w:pPr>
              <w:jc w:val="center"/>
              <w:rPr>
                <w:b/>
                <w:bCs/>
                <w:lang w:val="et-EE"/>
              </w:rPr>
            </w:pPr>
            <w:r w:rsidRPr="00A609F5">
              <w:rPr>
                <w:b/>
                <w:bCs/>
                <w:lang w:val="et-EE"/>
              </w:rPr>
              <w:t>Abikõlblike kulude/toetavate tegevuste eelarve</w:t>
            </w:r>
          </w:p>
        </w:tc>
      </w:tr>
      <w:tr w:rsidR="00A609F5" w:rsidRPr="00A609F5" w14:paraId="286F7C66" w14:textId="7DAA6CCE" w:rsidTr="0088160F">
        <w:tc>
          <w:tcPr>
            <w:tcW w:w="810" w:type="dxa"/>
            <w:vAlign w:val="center"/>
          </w:tcPr>
          <w:p w14:paraId="23B4F122" w14:textId="477CA28C" w:rsidR="00455DC1" w:rsidRPr="00A609F5" w:rsidRDefault="00455DC1" w:rsidP="00642B79">
            <w:pPr>
              <w:rPr>
                <w:lang w:val="et-EE"/>
              </w:rPr>
            </w:pPr>
            <w:r w:rsidRPr="00A609F5">
              <w:rPr>
                <w:lang w:val="et-EE"/>
              </w:rPr>
              <w:t>2.1.1.</w:t>
            </w:r>
          </w:p>
        </w:tc>
        <w:tc>
          <w:tcPr>
            <w:tcW w:w="4147" w:type="dxa"/>
            <w:vAlign w:val="center"/>
          </w:tcPr>
          <w:p w14:paraId="6F936CD5" w14:textId="1FA5DE57" w:rsidR="00455DC1" w:rsidRPr="00A609F5" w:rsidRDefault="00455DC1" w:rsidP="00642B79">
            <w:pPr>
              <w:rPr>
                <w:lang w:val="et-EE"/>
              </w:rPr>
            </w:pPr>
            <w:r w:rsidRPr="00A609F5">
              <w:rPr>
                <w:lang w:val="et-EE"/>
              </w:rPr>
              <w:t>Noortevaldkonna kvaliteedi arendamine ja noorte kaasamine</w:t>
            </w:r>
          </w:p>
        </w:tc>
        <w:tc>
          <w:tcPr>
            <w:tcW w:w="5103" w:type="dxa"/>
            <w:vAlign w:val="center"/>
          </w:tcPr>
          <w:p w14:paraId="7E05C75D" w14:textId="77777777" w:rsidR="00AC5D98" w:rsidRPr="00A609F5" w:rsidRDefault="00AC5D98" w:rsidP="00642B79">
            <w:pPr>
              <w:jc w:val="right"/>
              <w:rPr>
                <w:lang w:val="et-EE"/>
              </w:rPr>
            </w:pPr>
          </w:p>
          <w:p w14:paraId="05C317AA" w14:textId="25D88227" w:rsidR="00455DC1" w:rsidRPr="00A609F5" w:rsidRDefault="00455DC1" w:rsidP="00642B79">
            <w:pPr>
              <w:jc w:val="right"/>
              <w:rPr>
                <w:lang w:val="et-EE"/>
              </w:rPr>
            </w:pPr>
            <w:r w:rsidRPr="00A609F5">
              <w:rPr>
                <w:lang w:val="et-EE"/>
              </w:rPr>
              <w:t>4 074 677</w:t>
            </w:r>
          </w:p>
        </w:tc>
      </w:tr>
      <w:tr w:rsidR="00A609F5" w:rsidRPr="00A609F5" w14:paraId="38F8827D" w14:textId="2B6E7931" w:rsidTr="0088160F">
        <w:tc>
          <w:tcPr>
            <w:tcW w:w="810" w:type="dxa"/>
            <w:vAlign w:val="center"/>
          </w:tcPr>
          <w:p w14:paraId="676346EE" w14:textId="035B1967" w:rsidR="00455DC1" w:rsidRPr="00A609F5" w:rsidRDefault="00455DC1" w:rsidP="00642B79">
            <w:pPr>
              <w:rPr>
                <w:lang w:val="et-EE"/>
              </w:rPr>
            </w:pPr>
            <w:r w:rsidRPr="00A609F5">
              <w:rPr>
                <w:lang w:val="et-EE"/>
              </w:rPr>
              <w:t>2.1.2.</w:t>
            </w:r>
          </w:p>
        </w:tc>
        <w:tc>
          <w:tcPr>
            <w:tcW w:w="4147" w:type="dxa"/>
            <w:vAlign w:val="center"/>
          </w:tcPr>
          <w:p w14:paraId="66A51058" w14:textId="2A7254C1" w:rsidR="00455DC1" w:rsidRPr="00A609F5" w:rsidRDefault="00455DC1" w:rsidP="00642B79">
            <w:pPr>
              <w:rPr>
                <w:lang w:val="et-EE"/>
              </w:rPr>
            </w:pPr>
            <w:r w:rsidRPr="00A609F5">
              <w:rPr>
                <w:lang w:val="et-EE"/>
              </w:rPr>
              <w:t>NEET-staatuses noorte toetamine</w:t>
            </w:r>
          </w:p>
        </w:tc>
        <w:tc>
          <w:tcPr>
            <w:tcW w:w="5103" w:type="dxa"/>
            <w:vAlign w:val="center"/>
          </w:tcPr>
          <w:p w14:paraId="6570F1C8" w14:textId="4FF88501" w:rsidR="00455DC1" w:rsidRPr="00A609F5" w:rsidRDefault="00455DC1" w:rsidP="00642B79">
            <w:pPr>
              <w:jc w:val="right"/>
              <w:rPr>
                <w:lang w:val="et-EE"/>
              </w:rPr>
            </w:pPr>
            <w:r w:rsidRPr="00A609F5">
              <w:rPr>
                <w:lang w:val="et-EE"/>
              </w:rPr>
              <w:t>5 062 303</w:t>
            </w:r>
          </w:p>
        </w:tc>
      </w:tr>
      <w:tr w:rsidR="00A609F5" w:rsidRPr="00A609F5" w14:paraId="36484E1B" w14:textId="77777777" w:rsidTr="0088160F">
        <w:tc>
          <w:tcPr>
            <w:tcW w:w="810" w:type="dxa"/>
            <w:vAlign w:val="center"/>
          </w:tcPr>
          <w:p w14:paraId="1053C42D" w14:textId="0EB9F3DA" w:rsidR="00455DC1" w:rsidRPr="00A609F5" w:rsidRDefault="00455DC1" w:rsidP="00642B79">
            <w:pPr>
              <w:rPr>
                <w:lang w:val="et-EE"/>
              </w:rPr>
            </w:pPr>
            <w:r w:rsidRPr="00A609F5">
              <w:rPr>
                <w:lang w:val="et-EE"/>
              </w:rPr>
              <w:t xml:space="preserve">2.1.3. </w:t>
            </w:r>
          </w:p>
        </w:tc>
        <w:tc>
          <w:tcPr>
            <w:tcW w:w="4147" w:type="dxa"/>
            <w:vAlign w:val="center"/>
          </w:tcPr>
          <w:p w14:paraId="7899BC99" w14:textId="3B68AD7F" w:rsidR="00455DC1" w:rsidRPr="00A609F5" w:rsidRDefault="00455DC1" w:rsidP="00642B79">
            <w:pPr>
              <w:rPr>
                <w:lang w:val="et-EE"/>
              </w:rPr>
            </w:pPr>
            <w:r w:rsidRPr="00A609F5">
              <w:rPr>
                <w:lang w:val="et-EE"/>
              </w:rPr>
              <w:t>Noortevaldkonna seire- ja analüüsisüsteemi tugevdamine</w:t>
            </w:r>
          </w:p>
        </w:tc>
        <w:tc>
          <w:tcPr>
            <w:tcW w:w="5103" w:type="dxa"/>
            <w:vAlign w:val="center"/>
          </w:tcPr>
          <w:p w14:paraId="202DD13C" w14:textId="77777777" w:rsidR="00AC5D98" w:rsidRPr="00A609F5" w:rsidRDefault="00AC5D98" w:rsidP="00642B79">
            <w:pPr>
              <w:jc w:val="right"/>
              <w:rPr>
                <w:lang w:val="et-EE"/>
              </w:rPr>
            </w:pPr>
          </w:p>
          <w:p w14:paraId="3CE53A02" w14:textId="241A4DF7" w:rsidR="00455DC1" w:rsidRPr="00A609F5" w:rsidRDefault="00455DC1" w:rsidP="00642B79">
            <w:pPr>
              <w:jc w:val="right"/>
              <w:rPr>
                <w:lang w:val="et-EE"/>
              </w:rPr>
            </w:pPr>
            <w:r w:rsidRPr="00A609F5">
              <w:rPr>
                <w:lang w:val="et-EE"/>
              </w:rPr>
              <w:t>2 934 222</w:t>
            </w:r>
          </w:p>
        </w:tc>
      </w:tr>
      <w:tr w:rsidR="00A609F5" w:rsidRPr="00A609F5" w14:paraId="2BC03CBF" w14:textId="77777777" w:rsidTr="0088160F">
        <w:tc>
          <w:tcPr>
            <w:tcW w:w="810" w:type="dxa"/>
            <w:vAlign w:val="center"/>
          </w:tcPr>
          <w:p w14:paraId="6CC63BB4" w14:textId="1CE82288" w:rsidR="00455DC1" w:rsidRPr="00A609F5" w:rsidRDefault="00455DC1" w:rsidP="00642B79">
            <w:pPr>
              <w:rPr>
                <w:lang w:val="et-EE"/>
              </w:rPr>
            </w:pPr>
            <w:r w:rsidRPr="00A609F5">
              <w:rPr>
                <w:lang w:val="et-EE"/>
              </w:rPr>
              <w:t>2.1.4.</w:t>
            </w:r>
          </w:p>
        </w:tc>
        <w:tc>
          <w:tcPr>
            <w:tcW w:w="4147" w:type="dxa"/>
            <w:vAlign w:val="center"/>
          </w:tcPr>
          <w:p w14:paraId="0BED4767" w14:textId="54EAE48B" w:rsidR="00455DC1" w:rsidRPr="00A609F5" w:rsidRDefault="00455DC1" w:rsidP="00642B79">
            <w:pPr>
              <w:rPr>
                <w:i/>
                <w:iCs/>
                <w:lang w:val="et-EE"/>
              </w:rPr>
            </w:pPr>
            <w:r w:rsidRPr="00A609F5">
              <w:rPr>
                <w:lang w:val="et-EE"/>
              </w:rPr>
              <w:t>Kommunikatsiooni- ja teavitustegevus</w:t>
            </w:r>
            <w:r w:rsidR="00093BD8" w:rsidRPr="00A609F5">
              <w:rPr>
                <w:lang w:val="et-EE"/>
              </w:rPr>
              <w:t>ed</w:t>
            </w:r>
          </w:p>
        </w:tc>
        <w:tc>
          <w:tcPr>
            <w:tcW w:w="5103" w:type="dxa"/>
            <w:vAlign w:val="center"/>
          </w:tcPr>
          <w:p w14:paraId="28D8FA2F" w14:textId="6B39AEB2" w:rsidR="00455DC1" w:rsidRPr="00A609F5" w:rsidRDefault="00455DC1" w:rsidP="00642B79">
            <w:pPr>
              <w:jc w:val="right"/>
              <w:rPr>
                <w:lang w:val="et-EE"/>
              </w:rPr>
            </w:pPr>
            <w:r w:rsidRPr="00A609F5">
              <w:rPr>
                <w:lang w:val="et-EE"/>
              </w:rPr>
              <w:t>120 235</w:t>
            </w:r>
          </w:p>
        </w:tc>
      </w:tr>
      <w:tr w:rsidR="00A609F5" w:rsidRPr="00A609F5" w14:paraId="16C9FC7C" w14:textId="77777777" w:rsidTr="0088160F">
        <w:tc>
          <w:tcPr>
            <w:tcW w:w="4957" w:type="dxa"/>
            <w:gridSpan w:val="2"/>
            <w:vAlign w:val="center"/>
          </w:tcPr>
          <w:p w14:paraId="3251D04A" w14:textId="2F9719A3" w:rsidR="00455DC1" w:rsidRPr="00A609F5" w:rsidRDefault="00455DC1" w:rsidP="00642B79">
            <w:pPr>
              <w:rPr>
                <w:lang w:val="et-EE"/>
              </w:rPr>
            </w:pPr>
            <w:r w:rsidRPr="00A609F5">
              <w:rPr>
                <w:lang w:val="et-EE"/>
              </w:rPr>
              <w:t>Horisontaalsed tegevused</w:t>
            </w:r>
          </w:p>
        </w:tc>
        <w:tc>
          <w:tcPr>
            <w:tcW w:w="5103" w:type="dxa"/>
            <w:vAlign w:val="center"/>
          </w:tcPr>
          <w:p w14:paraId="07B07377" w14:textId="77777777" w:rsidR="00455DC1" w:rsidRPr="00A609F5" w:rsidRDefault="00455DC1" w:rsidP="00642B79">
            <w:pPr>
              <w:jc w:val="right"/>
              <w:rPr>
                <w:lang w:val="et-EE"/>
              </w:rPr>
            </w:pPr>
          </w:p>
        </w:tc>
      </w:tr>
      <w:tr w:rsidR="00A609F5" w:rsidRPr="00A609F5" w14:paraId="530E0003" w14:textId="77777777" w:rsidTr="0088160F">
        <w:tc>
          <w:tcPr>
            <w:tcW w:w="810" w:type="dxa"/>
            <w:vAlign w:val="center"/>
          </w:tcPr>
          <w:p w14:paraId="0ACD4433" w14:textId="77777777" w:rsidR="00455DC1" w:rsidRPr="00A609F5" w:rsidRDefault="00455DC1" w:rsidP="00642B79">
            <w:pPr>
              <w:rPr>
                <w:lang w:val="et-EE"/>
              </w:rPr>
            </w:pPr>
          </w:p>
        </w:tc>
        <w:tc>
          <w:tcPr>
            <w:tcW w:w="4147" w:type="dxa"/>
            <w:vAlign w:val="center"/>
          </w:tcPr>
          <w:p w14:paraId="7FBE058C" w14:textId="25EA5A5B" w:rsidR="00455DC1" w:rsidRPr="00A609F5" w:rsidRDefault="00455DC1" w:rsidP="00642B79">
            <w:pPr>
              <w:rPr>
                <w:i/>
                <w:iCs/>
                <w:lang w:val="et-EE"/>
              </w:rPr>
            </w:pPr>
            <w:r w:rsidRPr="00A609F5">
              <w:rPr>
                <w:i/>
                <w:iCs/>
                <w:lang w:val="et-EE"/>
              </w:rPr>
              <w:t>Otsene personalikulu</w:t>
            </w:r>
          </w:p>
        </w:tc>
        <w:tc>
          <w:tcPr>
            <w:tcW w:w="5103" w:type="dxa"/>
            <w:vAlign w:val="center"/>
          </w:tcPr>
          <w:p w14:paraId="37E7C32D" w14:textId="3A73DCF9" w:rsidR="00455DC1" w:rsidRPr="00A609F5" w:rsidRDefault="00455DC1" w:rsidP="00642B79">
            <w:pPr>
              <w:jc w:val="right"/>
              <w:rPr>
                <w:lang w:val="et-EE"/>
              </w:rPr>
            </w:pPr>
            <w:r w:rsidRPr="00A609F5">
              <w:rPr>
                <w:lang w:val="et-EE"/>
              </w:rPr>
              <w:t>446 559</w:t>
            </w:r>
          </w:p>
        </w:tc>
      </w:tr>
      <w:tr w:rsidR="0088160F" w:rsidRPr="00A609F5" w14:paraId="759BF07F" w14:textId="77777777" w:rsidTr="000E7409">
        <w:tc>
          <w:tcPr>
            <w:tcW w:w="4957" w:type="dxa"/>
            <w:gridSpan w:val="2"/>
            <w:vAlign w:val="center"/>
          </w:tcPr>
          <w:p w14:paraId="01F2D677" w14:textId="3DCF49EA" w:rsidR="0088160F" w:rsidRPr="0088160F" w:rsidRDefault="0088160F" w:rsidP="00642B79">
            <w:pPr>
              <w:rPr>
                <w:b/>
                <w:bCs/>
                <w:lang w:val="et-EE"/>
              </w:rPr>
            </w:pPr>
            <w:r w:rsidRPr="0088160F">
              <w:rPr>
                <w:b/>
                <w:bCs/>
                <w:lang w:val="et-EE"/>
              </w:rPr>
              <w:t>EELARVE KOKKU</w:t>
            </w:r>
          </w:p>
        </w:tc>
        <w:tc>
          <w:tcPr>
            <w:tcW w:w="5103" w:type="dxa"/>
            <w:vAlign w:val="center"/>
          </w:tcPr>
          <w:p w14:paraId="5C1A3CD0" w14:textId="6C7F87C7" w:rsidR="0088160F" w:rsidRPr="0088160F" w:rsidRDefault="0088160F" w:rsidP="00642B79">
            <w:pPr>
              <w:jc w:val="right"/>
              <w:rPr>
                <w:b/>
                <w:bCs/>
                <w:lang w:val="et-EE"/>
              </w:rPr>
            </w:pPr>
            <w:r w:rsidRPr="0088160F">
              <w:rPr>
                <w:b/>
                <w:bCs/>
                <w:lang w:val="et-EE"/>
              </w:rPr>
              <w:t>12 637 996</w:t>
            </w:r>
          </w:p>
        </w:tc>
      </w:tr>
    </w:tbl>
    <w:p w14:paraId="5E29D144" w14:textId="17DF3C76" w:rsidR="004A64FC" w:rsidRPr="00A609F5" w:rsidRDefault="00B735DB" w:rsidP="00642B79">
      <w:pPr>
        <w:pStyle w:val="Loendilik"/>
        <w:numPr>
          <w:ilvl w:val="1"/>
          <w:numId w:val="12"/>
        </w:numPr>
        <w:rPr>
          <w:rFonts w:ascii="Times New Roman" w:hAnsi="Times New Roman"/>
          <w:sz w:val="24"/>
          <w:szCs w:val="24"/>
        </w:rPr>
      </w:pPr>
      <w:r w:rsidRPr="00A609F5">
        <w:rPr>
          <w:rFonts w:ascii="Times New Roman" w:hAnsi="Times New Roman"/>
          <w:sz w:val="24"/>
          <w:szCs w:val="24"/>
        </w:rPr>
        <w:t xml:space="preserve">Meetme 21.4.7.2. „Noortevaldkonna arendamine“ tegevuse „Teenused riskinoortele: laste ja noorte kodanikuühiskonda kaasamine“ </w:t>
      </w:r>
      <w:r w:rsidR="00421196" w:rsidRPr="00A609F5">
        <w:rPr>
          <w:rFonts w:ascii="Times New Roman" w:hAnsi="Times New Roman"/>
          <w:sz w:val="24"/>
          <w:szCs w:val="24"/>
        </w:rPr>
        <w:t>alategevuse „Noorte vaimset tervist toetavate tegevuste elluviimine“</w:t>
      </w:r>
      <w:r w:rsidRPr="00A609F5">
        <w:rPr>
          <w:rFonts w:ascii="Times New Roman" w:hAnsi="Times New Roman"/>
          <w:sz w:val="24"/>
          <w:szCs w:val="24"/>
        </w:rPr>
        <w:t xml:space="preserve"> kogumaksumus on </w:t>
      </w:r>
      <w:r w:rsidR="00421196" w:rsidRPr="00A609F5">
        <w:rPr>
          <w:rFonts w:ascii="Times New Roman" w:hAnsi="Times New Roman"/>
          <w:sz w:val="24"/>
          <w:szCs w:val="24"/>
        </w:rPr>
        <w:t>1 026 417</w:t>
      </w:r>
      <w:r w:rsidRPr="00A609F5">
        <w:rPr>
          <w:rFonts w:ascii="Times New Roman" w:hAnsi="Times New Roman"/>
          <w:sz w:val="24"/>
          <w:szCs w:val="24"/>
        </w:rPr>
        <w:t xml:space="preserve"> eurot, millest EL toetuse osakaal on 70% ehk </w:t>
      </w:r>
      <w:r w:rsidR="00421196" w:rsidRPr="00A609F5">
        <w:rPr>
          <w:rFonts w:ascii="Times New Roman" w:hAnsi="Times New Roman"/>
          <w:sz w:val="24"/>
          <w:szCs w:val="24"/>
        </w:rPr>
        <w:t>718 492</w:t>
      </w:r>
      <w:r w:rsidRPr="00A609F5">
        <w:rPr>
          <w:rFonts w:ascii="Times New Roman" w:hAnsi="Times New Roman"/>
          <w:sz w:val="24"/>
          <w:szCs w:val="24"/>
        </w:rPr>
        <w:t xml:space="preserve">, riikliku kaasfinantseeringu osakaal on 30% ehk </w:t>
      </w:r>
      <w:r w:rsidR="001D7938" w:rsidRPr="00A609F5">
        <w:rPr>
          <w:rFonts w:ascii="Times New Roman" w:hAnsi="Times New Roman"/>
          <w:sz w:val="24"/>
          <w:szCs w:val="24"/>
        </w:rPr>
        <w:t>307</w:t>
      </w:r>
      <w:r w:rsidR="003262B4" w:rsidRPr="00A609F5">
        <w:rPr>
          <w:rFonts w:ascii="Times New Roman" w:hAnsi="Times New Roman"/>
          <w:sz w:val="24"/>
          <w:szCs w:val="24"/>
        </w:rPr>
        <w:t> </w:t>
      </w:r>
      <w:r w:rsidR="001D7938" w:rsidRPr="00A609F5">
        <w:rPr>
          <w:rFonts w:ascii="Times New Roman" w:hAnsi="Times New Roman"/>
          <w:sz w:val="24"/>
          <w:szCs w:val="24"/>
        </w:rPr>
        <w:t>925.</w:t>
      </w:r>
    </w:p>
    <w:p w14:paraId="28E7A6F1" w14:textId="2310FF96" w:rsidR="003D4CA9" w:rsidRPr="00A609F5" w:rsidRDefault="003D4CA9" w:rsidP="00642B79">
      <w:pPr>
        <w:jc w:val="both"/>
        <w:rPr>
          <w:b/>
          <w:lang w:val="et-EE"/>
        </w:rPr>
      </w:pPr>
      <w:r w:rsidRPr="00A609F5">
        <w:rPr>
          <w:b/>
          <w:lang w:val="et-EE"/>
        </w:rPr>
        <w:t xml:space="preserve">Tabel 3: Meetme 21.4.7.2. </w:t>
      </w:r>
      <w:r w:rsidR="00072A85" w:rsidRPr="00A609F5">
        <w:rPr>
          <w:b/>
          <w:lang w:val="et-EE"/>
        </w:rPr>
        <w:t xml:space="preserve">kohase </w:t>
      </w:r>
      <w:r w:rsidRPr="00A609F5">
        <w:rPr>
          <w:b/>
          <w:lang w:val="et-EE"/>
        </w:rPr>
        <w:t>tegevuse eelarve</w:t>
      </w:r>
    </w:p>
    <w:p w14:paraId="7D821C8C" w14:textId="4FA787B9" w:rsidR="00A41C0E" w:rsidRPr="00A609F5" w:rsidRDefault="00A41C0E" w:rsidP="00642B79">
      <w:pPr>
        <w:jc w:val="both"/>
        <w:rPr>
          <w:lang w:val="et-EE"/>
        </w:rPr>
      </w:pPr>
    </w:p>
    <w:tbl>
      <w:tblPr>
        <w:tblStyle w:val="Kontuurtabel"/>
        <w:tblW w:w="10060" w:type="dxa"/>
        <w:tblInd w:w="0" w:type="dxa"/>
        <w:tblLook w:val="04A0" w:firstRow="1" w:lastRow="0" w:firstColumn="1" w:lastColumn="0" w:noHBand="0" w:noVBand="1"/>
      </w:tblPr>
      <w:tblGrid>
        <w:gridCol w:w="846"/>
        <w:gridCol w:w="3969"/>
        <w:gridCol w:w="5245"/>
      </w:tblGrid>
      <w:tr w:rsidR="00A609F5" w:rsidRPr="00A609F5" w14:paraId="0415EC3A" w14:textId="77777777" w:rsidTr="00DA62CE">
        <w:tc>
          <w:tcPr>
            <w:tcW w:w="4815" w:type="dxa"/>
            <w:gridSpan w:val="2"/>
            <w:vAlign w:val="center"/>
          </w:tcPr>
          <w:p w14:paraId="5BECBD68" w14:textId="50C01341" w:rsidR="0067486C" w:rsidRPr="00A609F5" w:rsidRDefault="0067486C" w:rsidP="00642B79">
            <w:pPr>
              <w:rPr>
                <w:b/>
                <w:lang w:val="et-EE"/>
              </w:rPr>
            </w:pPr>
            <w:r w:rsidRPr="00A609F5">
              <w:rPr>
                <w:b/>
                <w:lang w:val="et-EE"/>
              </w:rPr>
              <w:t>Tegevused ja kindlaksmääratud kulukohad</w:t>
            </w:r>
          </w:p>
        </w:tc>
        <w:tc>
          <w:tcPr>
            <w:tcW w:w="5245" w:type="dxa"/>
            <w:vAlign w:val="center"/>
          </w:tcPr>
          <w:p w14:paraId="242B2968" w14:textId="623C8432" w:rsidR="0067486C" w:rsidRPr="00A609F5" w:rsidRDefault="0067486C" w:rsidP="00642B79">
            <w:pPr>
              <w:rPr>
                <w:b/>
                <w:lang w:val="et-EE"/>
              </w:rPr>
            </w:pPr>
            <w:r w:rsidRPr="00A609F5">
              <w:rPr>
                <w:b/>
                <w:lang w:val="et-EE"/>
              </w:rPr>
              <w:t>Abikõlblike kulude/toetavate tegevuste eelarve</w:t>
            </w:r>
          </w:p>
        </w:tc>
      </w:tr>
      <w:tr w:rsidR="00A609F5" w:rsidRPr="00A609F5" w14:paraId="1249924D" w14:textId="77777777" w:rsidTr="00DA62CE">
        <w:tc>
          <w:tcPr>
            <w:tcW w:w="846" w:type="dxa"/>
            <w:vAlign w:val="center"/>
          </w:tcPr>
          <w:p w14:paraId="58141C20" w14:textId="28ECE846" w:rsidR="0067486C" w:rsidRPr="00A609F5" w:rsidRDefault="0067486C" w:rsidP="00642B79">
            <w:pPr>
              <w:rPr>
                <w:lang w:val="et-EE"/>
              </w:rPr>
            </w:pPr>
            <w:r w:rsidRPr="00A609F5">
              <w:rPr>
                <w:lang w:val="et-EE"/>
              </w:rPr>
              <w:t>2.2.1.</w:t>
            </w:r>
          </w:p>
        </w:tc>
        <w:tc>
          <w:tcPr>
            <w:tcW w:w="3969" w:type="dxa"/>
            <w:vAlign w:val="center"/>
          </w:tcPr>
          <w:p w14:paraId="1687D42A" w14:textId="30A6EE4E" w:rsidR="0067486C" w:rsidRPr="00A609F5" w:rsidRDefault="0067486C" w:rsidP="00642B79">
            <w:pPr>
              <w:rPr>
                <w:lang w:val="et-EE"/>
              </w:rPr>
            </w:pPr>
            <w:r w:rsidRPr="00A609F5">
              <w:rPr>
                <w:lang w:val="et-EE"/>
              </w:rPr>
              <w:t>Noorte vaimset tervist toetavate tegevuste elluviimine</w:t>
            </w:r>
          </w:p>
        </w:tc>
        <w:tc>
          <w:tcPr>
            <w:tcW w:w="5245" w:type="dxa"/>
            <w:vAlign w:val="center"/>
          </w:tcPr>
          <w:p w14:paraId="289224A7" w14:textId="77777777" w:rsidR="00AC5D98" w:rsidRPr="00A609F5" w:rsidRDefault="00AC5D98" w:rsidP="00642B79">
            <w:pPr>
              <w:jc w:val="right"/>
              <w:rPr>
                <w:lang w:val="et-EE"/>
              </w:rPr>
            </w:pPr>
          </w:p>
          <w:p w14:paraId="73E30F3E" w14:textId="7110B239" w:rsidR="0067486C" w:rsidRPr="00A609F5" w:rsidRDefault="0067486C" w:rsidP="00642B79">
            <w:pPr>
              <w:jc w:val="right"/>
              <w:rPr>
                <w:lang w:val="et-EE"/>
              </w:rPr>
            </w:pPr>
            <w:r w:rsidRPr="00A609F5">
              <w:rPr>
                <w:lang w:val="et-EE"/>
              </w:rPr>
              <w:t>980 384</w:t>
            </w:r>
          </w:p>
        </w:tc>
      </w:tr>
      <w:tr w:rsidR="00A609F5" w:rsidRPr="00A609F5" w14:paraId="4138F6A1" w14:textId="77777777" w:rsidTr="00DA62CE">
        <w:tc>
          <w:tcPr>
            <w:tcW w:w="846" w:type="dxa"/>
            <w:vAlign w:val="center"/>
          </w:tcPr>
          <w:p w14:paraId="307B2117" w14:textId="1CC46F1B" w:rsidR="0067486C" w:rsidRPr="00A609F5" w:rsidRDefault="0067486C" w:rsidP="00642B79">
            <w:pPr>
              <w:rPr>
                <w:lang w:val="et-EE"/>
              </w:rPr>
            </w:pPr>
            <w:r w:rsidRPr="00A609F5">
              <w:rPr>
                <w:lang w:val="et-EE"/>
              </w:rPr>
              <w:t>2.2.2.</w:t>
            </w:r>
          </w:p>
        </w:tc>
        <w:tc>
          <w:tcPr>
            <w:tcW w:w="3969" w:type="dxa"/>
            <w:vAlign w:val="center"/>
          </w:tcPr>
          <w:p w14:paraId="7EB13662" w14:textId="4A34A19E" w:rsidR="0067486C" w:rsidRPr="00A609F5" w:rsidRDefault="0067486C" w:rsidP="00642B79">
            <w:pPr>
              <w:rPr>
                <w:lang w:val="et-EE"/>
              </w:rPr>
            </w:pPr>
            <w:r w:rsidRPr="00A609F5">
              <w:rPr>
                <w:lang w:val="et-EE"/>
              </w:rPr>
              <w:t>Kommunikatsiooni- ja teavitustegevused</w:t>
            </w:r>
          </w:p>
        </w:tc>
        <w:tc>
          <w:tcPr>
            <w:tcW w:w="5245" w:type="dxa"/>
            <w:vAlign w:val="center"/>
          </w:tcPr>
          <w:p w14:paraId="6F80554B" w14:textId="525A274B" w:rsidR="0067486C" w:rsidRPr="00A609F5" w:rsidRDefault="0067486C" w:rsidP="00642B79">
            <w:pPr>
              <w:jc w:val="right"/>
              <w:rPr>
                <w:lang w:val="et-EE"/>
              </w:rPr>
            </w:pPr>
            <w:r w:rsidRPr="00A609F5">
              <w:rPr>
                <w:lang w:val="et-EE"/>
              </w:rPr>
              <w:t>9 765</w:t>
            </w:r>
          </w:p>
        </w:tc>
      </w:tr>
      <w:tr w:rsidR="00A609F5" w:rsidRPr="00A609F5" w14:paraId="1213B0AE" w14:textId="77777777" w:rsidTr="00DA62CE">
        <w:tc>
          <w:tcPr>
            <w:tcW w:w="4815" w:type="dxa"/>
            <w:gridSpan w:val="2"/>
            <w:vAlign w:val="center"/>
          </w:tcPr>
          <w:p w14:paraId="408890DF" w14:textId="6D58F55C" w:rsidR="0067486C" w:rsidRPr="00A609F5" w:rsidRDefault="0067486C" w:rsidP="00642B79">
            <w:pPr>
              <w:rPr>
                <w:lang w:val="et-EE"/>
              </w:rPr>
            </w:pPr>
            <w:r w:rsidRPr="00A609F5">
              <w:rPr>
                <w:lang w:val="et-EE"/>
              </w:rPr>
              <w:t>Horisontaalne tegevus</w:t>
            </w:r>
          </w:p>
        </w:tc>
        <w:tc>
          <w:tcPr>
            <w:tcW w:w="5245" w:type="dxa"/>
            <w:vAlign w:val="center"/>
          </w:tcPr>
          <w:p w14:paraId="522A8EEE" w14:textId="07A2288A" w:rsidR="0067486C" w:rsidRPr="00A609F5" w:rsidRDefault="0067486C" w:rsidP="00642B79">
            <w:pPr>
              <w:jc w:val="right"/>
              <w:rPr>
                <w:lang w:val="et-EE"/>
              </w:rPr>
            </w:pPr>
          </w:p>
        </w:tc>
      </w:tr>
      <w:tr w:rsidR="00A609F5" w:rsidRPr="00A609F5" w14:paraId="7F8E08BF" w14:textId="77777777" w:rsidTr="00DA62CE">
        <w:tc>
          <w:tcPr>
            <w:tcW w:w="846" w:type="dxa"/>
            <w:vAlign w:val="center"/>
          </w:tcPr>
          <w:p w14:paraId="05676773" w14:textId="77777777" w:rsidR="0067486C" w:rsidRPr="00A609F5" w:rsidRDefault="0067486C" w:rsidP="00642B79">
            <w:pPr>
              <w:rPr>
                <w:lang w:val="et-EE"/>
              </w:rPr>
            </w:pPr>
          </w:p>
        </w:tc>
        <w:tc>
          <w:tcPr>
            <w:tcW w:w="3969" w:type="dxa"/>
            <w:vAlign w:val="center"/>
          </w:tcPr>
          <w:p w14:paraId="6AF85515" w14:textId="0BD3FB01" w:rsidR="0067486C" w:rsidRPr="00A609F5" w:rsidRDefault="0067486C" w:rsidP="00642B79">
            <w:pPr>
              <w:rPr>
                <w:i/>
                <w:lang w:val="et-EE"/>
              </w:rPr>
            </w:pPr>
            <w:r w:rsidRPr="00A609F5">
              <w:rPr>
                <w:i/>
                <w:lang w:val="et-EE"/>
              </w:rPr>
              <w:t>Otsene personalikulu</w:t>
            </w:r>
          </w:p>
        </w:tc>
        <w:tc>
          <w:tcPr>
            <w:tcW w:w="5245" w:type="dxa"/>
            <w:vAlign w:val="center"/>
          </w:tcPr>
          <w:p w14:paraId="53E4EA35" w14:textId="7D1BFE72" w:rsidR="0067486C" w:rsidRPr="00A609F5" w:rsidRDefault="0067486C" w:rsidP="00642B79">
            <w:pPr>
              <w:jc w:val="right"/>
              <w:rPr>
                <w:lang w:val="et-EE"/>
              </w:rPr>
            </w:pPr>
            <w:r w:rsidRPr="00A609F5">
              <w:rPr>
                <w:lang w:val="et-EE"/>
              </w:rPr>
              <w:t>36 268</w:t>
            </w:r>
          </w:p>
        </w:tc>
      </w:tr>
      <w:tr w:rsidR="00A609F5" w:rsidRPr="00A609F5" w14:paraId="5DA7772F" w14:textId="77777777" w:rsidTr="00DA62CE">
        <w:tc>
          <w:tcPr>
            <w:tcW w:w="4815" w:type="dxa"/>
            <w:gridSpan w:val="2"/>
            <w:vAlign w:val="center"/>
          </w:tcPr>
          <w:p w14:paraId="21B2845D" w14:textId="115EB55D" w:rsidR="0067486C" w:rsidRPr="00A609F5" w:rsidRDefault="0067486C" w:rsidP="00642B79">
            <w:pPr>
              <w:rPr>
                <w:b/>
                <w:bCs/>
                <w:lang w:val="et-EE"/>
              </w:rPr>
            </w:pPr>
            <w:r w:rsidRPr="00A609F5">
              <w:rPr>
                <w:b/>
                <w:bCs/>
                <w:lang w:val="et-EE"/>
              </w:rPr>
              <w:lastRenderedPageBreak/>
              <w:t>EELARVE KOKKU</w:t>
            </w:r>
          </w:p>
        </w:tc>
        <w:tc>
          <w:tcPr>
            <w:tcW w:w="5245" w:type="dxa"/>
            <w:vAlign w:val="center"/>
          </w:tcPr>
          <w:p w14:paraId="588C98D5" w14:textId="04FEDDB0" w:rsidR="0067486C" w:rsidRPr="00A609F5" w:rsidRDefault="0067486C" w:rsidP="00642B79">
            <w:pPr>
              <w:jc w:val="right"/>
              <w:rPr>
                <w:b/>
                <w:bCs/>
                <w:lang w:val="et-EE"/>
              </w:rPr>
            </w:pPr>
            <w:r w:rsidRPr="00A609F5">
              <w:rPr>
                <w:b/>
                <w:bCs/>
                <w:lang w:val="et-EE"/>
              </w:rPr>
              <w:t xml:space="preserve">1 026 417 </w:t>
            </w:r>
          </w:p>
        </w:tc>
      </w:tr>
    </w:tbl>
    <w:p w14:paraId="57C31A88" w14:textId="77777777" w:rsidR="00922085" w:rsidRPr="00A609F5" w:rsidRDefault="00922085" w:rsidP="00642B79">
      <w:pPr>
        <w:jc w:val="both"/>
        <w:rPr>
          <w:lang w:val="et-EE"/>
        </w:rPr>
      </w:pPr>
    </w:p>
    <w:p w14:paraId="1048D322" w14:textId="79A5CB2C" w:rsidR="00215A26" w:rsidRDefault="003732C5" w:rsidP="00642B79">
      <w:pPr>
        <w:pStyle w:val="Pealkiri1"/>
        <w:numPr>
          <w:ilvl w:val="0"/>
          <w:numId w:val="5"/>
        </w:numPr>
        <w:spacing w:after="0"/>
        <w:rPr>
          <w:sz w:val="24"/>
          <w:lang w:val="et-EE"/>
        </w:rPr>
      </w:pPr>
      <w:bookmarkStart w:id="53" w:name="_Toc390093270"/>
      <w:r w:rsidRPr="00A609F5">
        <w:rPr>
          <w:sz w:val="24"/>
          <w:lang w:val="et-EE"/>
        </w:rPr>
        <w:t>Kulude a</w:t>
      </w:r>
      <w:r w:rsidR="00E87DB2" w:rsidRPr="00A609F5">
        <w:rPr>
          <w:sz w:val="24"/>
          <w:lang w:val="et-EE"/>
        </w:rPr>
        <w:t>bikõlblik</w:t>
      </w:r>
      <w:r w:rsidR="006332AA" w:rsidRPr="00A609F5">
        <w:rPr>
          <w:sz w:val="24"/>
          <w:lang w:val="et-EE"/>
        </w:rPr>
        <w:t>kus</w:t>
      </w:r>
      <w:bookmarkEnd w:id="53"/>
    </w:p>
    <w:p w14:paraId="6D2BD74C" w14:textId="77777777" w:rsidR="0088160F" w:rsidRPr="0088160F" w:rsidRDefault="0088160F" w:rsidP="00642B79">
      <w:pPr>
        <w:rPr>
          <w:lang w:val="et-EE"/>
        </w:rPr>
      </w:pPr>
    </w:p>
    <w:p w14:paraId="6FC97043" w14:textId="77777777" w:rsidR="00DA62CE" w:rsidRPr="00A609F5" w:rsidRDefault="002C6BDA" w:rsidP="00741155">
      <w:pPr>
        <w:pStyle w:val="Loendilik"/>
        <w:numPr>
          <w:ilvl w:val="1"/>
          <w:numId w:val="14"/>
        </w:numPr>
        <w:spacing w:before="0"/>
        <w:ind w:left="567" w:hanging="567"/>
        <w:contextualSpacing w:val="0"/>
        <w:rPr>
          <w:rFonts w:ascii="Times New Roman" w:hAnsi="Times New Roman"/>
          <w:sz w:val="24"/>
          <w:szCs w:val="24"/>
        </w:rPr>
      </w:pPr>
      <w:r w:rsidRPr="00A609F5">
        <w:rPr>
          <w:rFonts w:ascii="Times New Roman" w:hAnsi="Times New Roman"/>
          <w:sz w:val="24"/>
          <w:szCs w:val="24"/>
        </w:rPr>
        <w:t>Abikõlblikeks k</w:t>
      </w:r>
      <w:r w:rsidR="00CF3753" w:rsidRPr="00A609F5">
        <w:rPr>
          <w:rFonts w:ascii="Times New Roman" w:hAnsi="Times New Roman"/>
          <w:sz w:val="24"/>
          <w:szCs w:val="24"/>
        </w:rPr>
        <w:t>ulu</w:t>
      </w:r>
      <w:r w:rsidRPr="00A609F5">
        <w:rPr>
          <w:rFonts w:ascii="Times New Roman" w:hAnsi="Times New Roman"/>
          <w:sz w:val="24"/>
          <w:szCs w:val="24"/>
        </w:rPr>
        <w:t xml:space="preserve">deks loetakse </w:t>
      </w:r>
      <w:r w:rsidR="00B2639F" w:rsidRPr="00A609F5">
        <w:rPr>
          <w:rFonts w:ascii="Times New Roman" w:hAnsi="Times New Roman"/>
          <w:sz w:val="24"/>
          <w:szCs w:val="24"/>
        </w:rPr>
        <w:t xml:space="preserve">käesolevas käskkirjas nimetatud tegevuste elluviimiseks vajalikud kulud, mis vastavad Vabariigi Valitsuse 12. mail 2022. a määruse nr 55 „Perioodi 2021–2027 Euroopa Liidu ühtekuuluvus- ja siseturvalisuspoliitika fondide rakenduskavade vahendite andmise ja kasutamise üldised tingimused“  (edaspidi ühendmäärus)  §-s 15 ning käesolevas käskkirjas sätestatud tingimustele. </w:t>
      </w:r>
    </w:p>
    <w:p w14:paraId="4B95F690" w14:textId="3156F388" w:rsidR="00CF3753" w:rsidRPr="00A609F5" w:rsidRDefault="003F60D3" w:rsidP="00741155">
      <w:pPr>
        <w:pStyle w:val="Loendilik"/>
        <w:numPr>
          <w:ilvl w:val="1"/>
          <w:numId w:val="14"/>
        </w:numPr>
        <w:ind w:left="567" w:hanging="567"/>
        <w:contextualSpacing w:val="0"/>
        <w:rPr>
          <w:rFonts w:ascii="Times New Roman" w:hAnsi="Times New Roman"/>
          <w:sz w:val="24"/>
          <w:szCs w:val="24"/>
        </w:rPr>
      </w:pPr>
      <w:r w:rsidRPr="00A609F5">
        <w:rPr>
          <w:rFonts w:ascii="Times New Roman" w:hAnsi="Times New Roman"/>
          <w:sz w:val="24"/>
          <w:szCs w:val="24"/>
        </w:rPr>
        <w:t>A</w:t>
      </w:r>
      <w:r w:rsidR="00CF3753" w:rsidRPr="00A609F5">
        <w:rPr>
          <w:rFonts w:ascii="Times New Roman" w:hAnsi="Times New Roman"/>
          <w:sz w:val="24"/>
          <w:szCs w:val="24"/>
        </w:rPr>
        <w:t xml:space="preserve">bikõlblikud on järgmised punktis 2 nimetatud </w:t>
      </w:r>
      <w:r w:rsidR="00E26621" w:rsidRPr="00A609F5">
        <w:rPr>
          <w:rFonts w:ascii="Times New Roman" w:hAnsi="Times New Roman"/>
          <w:sz w:val="24"/>
          <w:szCs w:val="24"/>
        </w:rPr>
        <w:t xml:space="preserve">toetatavate </w:t>
      </w:r>
      <w:r w:rsidR="00CF3753" w:rsidRPr="00A609F5">
        <w:rPr>
          <w:rFonts w:ascii="Times New Roman" w:hAnsi="Times New Roman"/>
          <w:sz w:val="24"/>
          <w:szCs w:val="24"/>
        </w:rPr>
        <w:t>tegevuste elluviimiseks vajalikud kulud:</w:t>
      </w:r>
    </w:p>
    <w:p w14:paraId="6A749F22"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o</w:t>
      </w:r>
      <w:r w:rsidR="00E26621" w:rsidRPr="00A609F5">
        <w:rPr>
          <w:rFonts w:ascii="Times New Roman" w:hAnsi="Times New Roman"/>
          <w:sz w:val="24"/>
          <w:szCs w:val="24"/>
        </w:rPr>
        <w:t>tsesed personalikulud vastavalt ühendmääruse §-</w:t>
      </w:r>
      <w:r w:rsidR="00B819C2" w:rsidRPr="00A609F5">
        <w:rPr>
          <w:rFonts w:ascii="Times New Roman" w:hAnsi="Times New Roman"/>
          <w:sz w:val="24"/>
          <w:szCs w:val="24"/>
        </w:rPr>
        <w:t>le</w:t>
      </w:r>
      <w:r w:rsidR="00E26621" w:rsidRPr="00A609F5">
        <w:rPr>
          <w:rFonts w:ascii="Times New Roman" w:hAnsi="Times New Roman"/>
          <w:sz w:val="24"/>
          <w:szCs w:val="24"/>
        </w:rPr>
        <w:t xml:space="preserve"> 16</w:t>
      </w:r>
      <w:r w:rsidR="00E80327" w:rsidRPr="00A609F5">
        <w:rPr>
          <w:rFonts w:ascii="Times New Roman" w:hAnsi="Times New Roman"/>
          <w:sz w:val="24"/>
          <w:szCs w:val="24"/>
        </w:rPr>
        <w:t xml:space="preserve"> ja § 21 lõikele 3</w:t>
      </w:r>
      <w:r w:rsidR="00E26621" w:rsidRPr="00A609F5">
        <w:rPr>
          <w:rFonts w:ascii="Times New Roman" w:hAnsi="Times New Roman"/>
          <w:sz w:val="24"/>
          <w:szCs w:val="24"/>
        </w:rPr>
        <w:t>;</w:t>
      </w:r>
    </w:p>
    <w:p w14:paraId="42268BC2"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k</w:t>
      </w:r>
      <w:r w:rsidR="00E26621" w:rsidRPr="00A609F5">
        <w:rPr>
          <w:rFonts w:ascii="Times New Roman" w:hAnsi="Times New Roman"/>
          <w:sz w:val="24"/>
          <w:szCs w:val="24"/>
        </w:rPr>
        <w:t>audsed kulud 15% otsestest personalikuludest vastavalt ühendmääruse § 21 lõigetele 1 ja 3−6;</w:t>
      </w:r>
    </w:p>
    <w:p w14:paraId="5069945E"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h</w:t>
      </w:r>
      <w:r w:rsidR="00F83B28" w:rsidRPr="00A609F5">
        <w:rPr>
          <w:rFonts w:ascii="Times New Roman" w:hAnsi="Times New Roman"/>
          <w:sz w:val="24"/>
          <w:szCs w:val="24"/>
        </w:rPr>
        <w:t xml:space="preserve">indamiste, </w:t>
      </w:r>
      <w:bookmarkStart w:id="54" w:name="_Hlk119673059"/>
      <w:r w:rsidR="00F83B28" w:rsidRPr="00A609F5">
        <w:rPr>
          <w:rFonts w:ascii="Times New Roman" w:hAnsi="Times New Roman"/>
          <w:sz w:val="24"/>
          <w:szCs w:val="24"/>
        </w:rPr>
        <w:t>uuringute</w:t>
      </w:r>
      <w:r w:rsidR="00D22297" w:rsidRPr="00A609F5">
        <w:rPr>
          <w:rFonts w:ascii="Times New Roman" w:hAnsi="Times New Roman"/>
          <w:sz w:val="24"/>
          <w:szCs w:val="24"/>
        </w:rPr>
        <w:t xml:space="preserve">, </w:t>
      </w:r>
      <w:r w:rsidR="00F83B28" w:rsidRPr="00A609F5">
        <w:rPr>
          <w:rFonts w:ascii="Times New Roman" w:hAnsi="Times New Roman"/>
          <w:sz w:val="24"/>
          <w:szCs w:val="24"/>
        </w:rPr>
        <w:t>analüüside</w:t>
      </w:r>
      <w:r w:rsidR="00D22297" w:rsidRPr="00A609F5">
        <w:rPr>
          <w:rFonts w:ascii="Times New Roman" w:hAnsi="Times New Roman"/>
          <w:sz w:val="24"/>
          <w:szCs w:val="24"/>
        </w:rPr>
        <w:t xml:space="preserve"> ja küsitluste</w:t>
      </w:r>
      <w:r w:rsidR="00B27D99" w:rsidRPr="00A609F5">
        <w:rPr>
          <w:rFonts w:ascii="Times New Roman" w:hAnsi="Times New Roman"/>
          <w:sz w:val="24"/>
          <w:szCs w:val="24"/>
        </w:rPr>
        <w:t>ga seotud</w:t>
      </w:r>
      <w:r w:rsidR="00F83B28" w:rsidRPr="00A609F5">
        <w:rPr>
          <w:rFonts w:ascii="Times New Roman" w:hAnsi="Times New Roman"/>
          <w:sz w:val="24"/>
          <w:szCs w:val="24"/>
        </w:rPr>
        <w:t xml:space="preserve"> kulud</w:t>
      </w:r>
      <w:bookmarkEnd w:id="54"/>
      <w:r w:rsidR="00473849" w:rsidRPr="00A609F5">
        <w:rPr>
          <w:rFonts w:ascii="Times New Roman" w:hAnsi="Times New Roman"/>
          <w:sz w:val="24"/>
          <w:szCs w:val="24"/>
        </w:rPr>
        <w:t>, sh kulud meenetele ja auhindadele</w:t>
      </w:r>
      <w:r w:rsidR="00F83B28" w:rsidRPr="00A609F5">
        <w:rPr>
          <w:rFonts w:ascii="Times New Roman" w:hAnsi="Times New Roman"/>
          <w:sz w:val="24"/>
          <w:szCs w:val="24"/>
        </w:rPr>
        <w:t>;</w:t>
      </w:r>
      <w:bookmarkStart w:id="55" w:name="_Hlk119673072"/>
    </w:p>
    <w:p w14:paraId="526C7CFF"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t</w:t>
      </w:r>
      <w:r w:rsidR="00AD4263" w:rsidRPr="00A609F5">
        <w:rPr>
          <w:rFonts w:ascii="Times New Roman" w:hAnsi="Times New Roman"/>
          <w:sz w:val="24"/>
          <w:szCs w:val="24"/>
        </w:rPr>
        <w:t xml:space="preserve">ugi-, </w:t>
      </w:r>
      <w:r w:rsidR="00F83B28" w:rsidRPr="00A609F5">
        <w:rPr>
          <w:rFonts w:ascii="Times New Roman" w:hAnsi="Times New Roman"/>
          <w:sz w:val="24"/>
          <w:szCs w:val="24"/>
        </w:rPr>
        <w:t>juhend-</w:t>
      </w:r>
      <w:r w:rsidR="002946A7" w:rsidRPr="00A609F5">
        <w:rPr>
          <w:rFonts w:ascii="Times New Roman" w:hAnsi="Times New Roman"/>
          <w:sz w:val="24"/>
          <w:szCs w:val="24"/>
        </w:rPr>
        <w:t xml:space="preserve">, </w:t>
      </w:r>
      <w:r w:rsidR="00F83B28" w:rsidRPr="00A609F5">
        <w:rPr>
          <w:rFonts w:ascii="Times New Roman" w:hAnsi="Times New Roman"/>
          <w:sz w:val="24"/>
          <w:szCs w:val="24"/>
        </w:rPr>
        <w:t xml:space="preserve">koolitus- </w:t>
      </w:r>
      <w:r w:rsidR="002946A7" w:rsidRPr="00A609F5">
        <w:rPr>
          <w:rFonts w:ascii="Times New Roman" w:hAnsi="Times New Roman"/>
          <w:sz w:val="24"/>
          <w:szCs w:val="24"/>
        </w:rPr>
        <w:t xml:space="preserve">ja </w:t>
      </w:r>
      <w:r w:rsidR="00F83B28" w:rsidRPr="00A609F5">
        <w:rPr>
          <w:rFonts w:ascii="Times New Roman" w:hAnsi="Times New Roman"/>
          <w:sz w:val="24"/>
          <w:szCs w:val="24"/>
        </w:rPr>
        <w:t>õp</w:t>
      </w:r>
      <w:r w:rsidR="00AD4263" w:rsidRPr="00A609F5">
        <w:rPr>
          <w:rFonts w:ascii="Times New Roman" w:hAnsi="Times New Roman"/>
          <w:sz w:val="24"/>
          <w:szCs w:val="24"/>
        </w:rPr>
        <w:t>pe</w:t>
      </w:r>
      <w:r w:rsidR="00F83B28" w:rsidRPr="00A609F5">
        <w:rPr>
          <w:rFonts w:ascii="Times New Roman" w:hAnsi="Times New Roman"/>
          <w:sz w:val="24"/>
          <w:szCs w:val="24"/>
        </w:rPr>
        <w:t>materjalide</w:t>
      </w:r>
      <w:r w:rsidR="00D22297" w:rsidRPr="00A609F5">
        <w:rPr>
          <w:rFonts w:ascii="Times New Roman" w:hAnsi="Times New Roman"/>
          <w:sz w:val="24"/>
          <w:szCs w:val="24"/>
        </w:rPr>
        <w:t xml:space="preserve"> (sh video- ja veebikoolituste ning materjalide)</w:t>
      </w:r>
      <w:r w:rsidR="00F83B28" w:rsidRPr="00A609F5">
        <w:rPr>
          <w:rFonts w:ascii="Times New Roman" w:hAnsi="Times New Roman"/>
          <w:sz w:val="24"/>
          <w:szCs w:val="24"/>
        </w:rPr>
        <w:t xml:space="preserve"> </w:t>
      </w:r>
      <w:r w:rsidR="002946A7" w:rsidRPr="00A609F5">
        <w:rPr>
          <w:rFonts w:ascii="Times New Roman" w:hAnsi="Times New Roman"/>
          <w:sz w:val="24"/>
          <w:szCs w:val="24"/>
        </w:rPr>
        <w:t>ning käsiraamatute</w:t>
      </w:r>
      <w:r w:rsidR="00B27D99" w:rsidRPr="00A609F5">
        <w:rPr>
          <w:rFonts w:ascii="Times New Roman" w:hAnsi="Times New Roman"/>
          <w:sz w:val="24"/>
          <w:szCs w:val="24"/>
        </w:rPr>
        <w:t>ga seotud kulud</w:t>
      </w:r>
      <w:r w:rsidR="00D22297" w:rsidRPr="00A609F5">
        <w:rPr>
          <w:rFonts w:ascii="Times New Roman" w:hAnsi="Times New Roman"/>
          <w:sz w:val="24"/>
          <w:szCs w:val="24"/>
        </w:rPr>
        <w:t xml:space="preserve"> (</w:t>
      </w:r>
      <w:r w:rsidR="00F83B28" w:rsidRPr="00A609F5">
        <w:rPr>
          <w:rFonts w:ascii="Times New Roman" w:hAnsi="Times New Roman"/>
          <w:sz w:val="24"/>
          <w:szCs w:val="24"/>
        </w:rPr>
        <w:t>sh litsentsi- ja autoritasud</w:t>
      </w:r>
      <w:r w:rsidR="00D22297" w:rsidRPr="00A609F5">
        <w:rPr>
          <w:rFonts w:ascii="Times New Roman" w:hAnsi="Times New Roman"/>
          <w:sz w:val="24"/>
          <w:szCs w:val="24"/>
        </w:rPr>
        <w:t>)</w:t>
      </w:r>
      <w:r w:rsidR="00D0110E" w:rsidRPr="00A609F5">
        <w:rPr>
          <w:rFonts w:ascii="Times New Roman" w:hAnsi="Times New Roman"/>
          <w:sz w:val="24"/>
          <w:szCs w:val="24"/>
        </w:rPr>
        <w:t xml:space="preserve"> ja</w:t>
      </w:r>
      <w:r w:rsidR="00E94BDE" w:rsidRPr="00A609F5">
        <w:rPr>
          <w:rFonts w:ascii="Times New Roman" w:hAnsi="Times New Roman"/>
          <w:sz w:val="24"/>
          <w:szCs w:val="24"/>
        </w:rPr>
        <w:t xml:space="preserve"> kirjastamise kulud</w:t>
      </w:r>
      <w:bookmarkEnd w:id="55"/>
      <w:r w:rsidR="00F83B28" w:rsidRPr="00A609F5">
        <w:rPr>
          <w:rFonts w:ascii="Times New Roman" w:hAnsi="Times New Roman"/>
          <w:sz w:val="24"/>
          <w:szCs w:val="24"/>
        </w:rPr>
        <w:t>;</w:t>
      </w:r>
      <w:bookmarkStart w:id="56" w:name="_Hlk119673125"/>
    </w:p>
    <w:p w14:paraId="4722A73B"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i</w:t>
      </w:r>
      <w:r w:rsidR="00D22297" w:rsidRPr="00A609F5">
        <w:rPr>
          <w:rFonts w:ascii="Times New Roman" w:hAnsi="Times New Roman"/>
          <w:sz w:val="24"/>
          <w:szCs w:val="24"/>
        </w:rPr>
        <w:t xml:space="preserve">nfopäevade, seminaride, </w:t>
      </w:r>
      <w:r w:rsidR="002106F6" w:rsidRPr="00A609F5">
        <w:rPr>
          <w:rFonts w:ascii="Times New Roman" w:hAnsi="Times New Roman"/>
          <w:sz w:val="24"/>
          <w:szCs w:val="24"/>
        </w:rPr>
        <w:t>koolituste</w:t>
      </w:r>
      <w:r w:rsidR="00F83B28" w:rsidRPr="00A609F5">
        <w:rPr>
          <w:rFonts w:ascii="Times New Roman" w:hAnsi="Times New Roman"/>
          <w:sz w:val="24"/>
          <w:szCs w:val="24"/>
        </w:rPr>
        <w:t>, töötubade,  konverentside, õppereiside</w:t>
      </w:r>
      <w:r w:rsidR="007D4E62" w:rsidRPr="00A609F5">
        <w:rPr>
          <w:rFonts w:ascii="Times New Roman" w:hAnsi="Times New Roman"/>
          <w:sz w:val="24"/>
          <w:szCs w:val="24"/>
        </w:rPr>
        <w:t xml:space="preserve"> </w:t>
      </w:r>
      <w:r w:rsidR="00F83B28" w:rsidRPr="00A609F5">
        <w:rPr>
          <w:rFonts w:ascii="Times New Roman" w:hAnsi="Times New Roman"/>
          <w:sz w:val="24"/>
          <w:szCs w:val="24"/>
        </w:rPr>
        <w:t xml:space="preserve">ja muude ürituste </w:t>
      </w:r>
      <w:r w:rsidR="00A33239" w:rsidRPr="00A609F5">
        <w:rPr>
          <w:rFonts w:ascii="Times New Roman" w:hAnsi="Times New Roman"/>
          <w:sz w:val="24"/>
          <w:szCs w:val="24"/>
        </w:rPr>
        <w:t>kulu</w:t>
      </w:r>
      <w:r w:rsidR="00CD4085" w:rsidRPr="00A609F5">
        <w:rPr>
          <w:rFonts w:ascii="Times New Roman" w:hAnsi="Times New Roman"/>
          <w:sz w:val="24"/>
          <w:szCs w:val="24"/>
        </w:rPr>
        <w:t xml:space="preserve">, </w:t>
      </w:r>
      <w:r w:rsidR="00A33239" w:rsidRPr="00A609F5">
        <w:rPr>
          <w:rFonts w:ascii="Times New Roman" w:hAnsi="Times New Roman"/>
          <w:sz w:val="24"/>
          <w:szCs w:val="24"/>
        </w:rPr>
        <w:t>sh neljale peamisele puudeliigile (nägemis-, kuulmis-, liikumis- ja intellektipuue) ligipääsetavuse tagami</w:t>
      </w:r>
      <w:r w:rsidR="007D4E62" w:rsidRPr="00A609F5">
        <w:rPr>
          <w:rFonts w:ascii="Times New Roman" w:hAnsi="Times New Roman"/>
          <w:sz w:val="24"/>
          <w:szCs w:val="24"/>
        </w:rPr>
        <w:t>s</w:t>
      </w:r>
      <w:r w:rsidR="00A33239" w:rsidRPr="00A609F5">
        <w:rPr>
          <w:rFonts w:ascii="Times New Roman" w:hAnsi="Times New Roman"/>
          <w:sz w:val="24"/>
          <w:szCs w:val="24"/>
        </w:rPr>
        <w:t>e</w:t>
      </w:r>
      <w:r w:rsidR="007D4E62" w:rsidRPr="00A609F5">
        <w:rPr>
          <w:rFonts w:ascii="Times New Roman" w:hAnsi="Times New Roman"/>
          <w:sz w:val="24"/>
          <w:szCs w:val="24"/>
        </w:rPr>
        <w:t>ga</w:t>
      </w:r>
      <w:r w:rsidR="00A33239" w:rsidRPr="00A609F5">
        <w:rPr>
          <w:rFonts w:ascii="Times New Roman" w:hAnsi="Times New Roman"/>
          <w:sz w:val="24"/>
          <w:szCs w:val="24"/>
        </w:rPr>
        <w:t xml:space="preserve"> füüsilises ja virtuaalses keskkonnas</w:t>
      </w:r>
      <w:bookmarkEnd w:id="56"/>
      <w:r w:rsidR="007D4E62" w:rsidRPr="00A609F5">
        <w:rPr>
          <w:rFonts w:ascii="Times New Roman" w:hAnsi="Times New Roman"/>
          <w:sz w:val="24"/>
          <w:szCs w:val="24"/>
        </w:rPr>
        <w:t xml:space="preserve"> seotud kulud</w:t>
      </w:r>
      <w:r w:rsidR="00413095" w:rsidRPr="00A609F5">
        <w:rPr>
          <w:rFonts w:ascii="Times New Roman" w:hAnsi="Times New Roman"/>
          <w:sz w:val="24"/>
          <w:szCs w:val="24"/>
        </w:rPr>
        <w:t xml:space="preserve"> ning kulud meenetele</w:t>
      </w:r>
      <w:r w:rsidR="007D4E62" w:rsidRPr="00A609F5">
        <w:rPr>
          <w:rFonts w:ascii="Times New Roman" w:hAnsi="Times New Roman"/>
          <w:sz w:val="24"/>
          <w:szCs w:val="24"/>
        </w:rPr>
        <w:t>;</w:t>
      </w:r>
      <w:bookmarkStart w:id="57" w:name="_Hlk119673176"/>
    </w:p>
    <w:p w14:paraId="52DA8239" w14:textId="77777777" w:rsidR="00DA62CE" w:rsidRPr="00A609F5" w:rsidRDefault="00520B0E"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 xml:space="preserve">tõlkekulud, sh </w:t>
      </w:r>
      <w:r w:rsidR="00F83B28" w:rsidRPr="00A609F5">
        <w:rPr>
          <w:rFonts w:ascii="Times New Roman" w:hAnsi="Times New Roman"/>
          <w:sz w:val="24"/>
          <w:szCs w:val="24"/>
        </w:rPr>
        <w:t>suuli</w:t>
      </w:r>
      <w:r w:rsidRPr="00A609F5">
        <w:rPr>
          <w:rFonts w:ascii="Times New Roman" w:hAnsi="Times New Roman"/>
          <w:sz w:val="24"/>
          <w:szCs w:val="24"/>
        </w:rPr>
        <w:t>ne</w:t>
      </w:r>
      <w:r w:rsidR="00F83B28" w:rsidRPr="00A609F5">
        <w:rPr>
          <w:rFonts w:ascii="Times New Roman" w:hAnsi="Times New Roman"/>
          <w:sz w:val="24"/>
          <w:szCs w:val="24"/>
        </w:rPr>
        <w:t>- ja kirjalik tõl</w:t>
      </w:r>
      <w:r w:rsidRPr="00A609F5">
        <w:rPr>
          <w:rFonts w:ascii="Times New Roman" w:hAnsi="Times New Roman"/>
          <w:sz w:val="24"/>
          <w:szCs w:val="24"/>
        </w:rPr>
        <w:t>ge</w:t>
      </w:r>
      <w:bookmarkEnd w:id="57"/>
      <w:r w:rsidR="00FC1227" w:rsidRPr="00A609F5">
        <w:rPr>
          <w:rFonts w:ascii="Times New Roman" w:hAnsi="Times New Roman"/>
          <w:sz w:val="24"/>
          <w:szCs w:val="24"/>
        </w:rPr>
        <w:t xml:space="preserve"> (kirjutustõlge, kirjeldustõlge, viipekeeletõlge, subtiitrite lisamine)</w:t>
      </w:r>
      <w:r w:rsidR="00F83B28" w:rsidRPr="00A609F5">
        <w:rPr>
          <w:rFonts w:ascii="Times New Roman" w:hAnsi="Times New Roman"/>
          <w:sz w:val="24"/>
          <w:szCs w:val="24"/>
        </w:rPr>
        <w:t>;</w:t>
      </w:r>
      <w:bookmarkStart w:id="58" w:name="_Hlk119673315"/>
    </w:p>
    <w:p w14:paraId="50B471EF"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t</w:t>
      </w:r>
      <w:r w:rsidR="00E94BDE" w:rsidRPr="00A609F5">
        <w:rPr>
          <w:rFonts w:ascii="Times New Roman" w:hAnsi="Times New Roman"/>
          <w:sz w:val="24"/>
          <w:szCs w:val="24"/>
        </w:rPr>
        <w:t xml:space="preserve">urundus- ja </w:t>
      </w:r>
      <w:r w:rsidR="00F83B28" w:rsidRPr="00A609F5">
        <w:rPr>
          <w:rFonts w:ascii="Times New Roman" w:hAnsi="Times New Roman"/>
          <w:sz w:val="24"/>
          <w:szCs w:val="24"/>
        </w:rPr>
        <w:t>kommunikatsiooni</w:t>
      </w:r>
      <w:r w:rsidR="00E94BDE" w:rsidRPr="00A609F5">
        <w:rPr>
          <w:rFonts w:ascii="Times New Roman" w:hAnsi="Times New Roman"/>
          <w:sz w:val="24"/>
          <w:szCs w:val="24"/>
        </w:rPr>
        <w:t>tegevuste kulud (nt trükiste, videote, veebinaride, taskuhäälingute, kampaaniate</w:t>
      </w:r>
      <w:r w:rsidR="00CD791F" w:rsidRPr="00A609F5">
        <w:rPr>
          <w:rFonts w:ascii="Times New Roman" w:hAnsi="Times New Roman"/>
          <w:sz w:val="24"/>
          <w:szCs w:val="24"/>
        </w:rPr>
        <w:t>ga seotud</w:t>
      </w:r>
      <w:r w:rsidR="00E94BDE" w:rsidRPr="00A609F5">
        <w:rPr>
          <w:rFonts w:ascii="Times New Roman" w:hAnsi="Times New Roman"/>
          <w:sz w:val="24"/>
          <w:szCs w:val="24"/>
        </w:rPr>
        <w:t xml:space="preserve"> kulud)</w:t>
      </w:r>
      <w:r w:rsidR="00CD791F" w:rsidRPr="00A609F5">
        <w:rPr>
          <w:rFonts w:ascii="Times New Roman" w:hAnsi="Times New Roman"/>
          <w:sz w:val="24"/>
          <w:szCs w:val="24"/>
        </w:rPr>
        <w:t>, sh kulud meenetele ja auhindadele</w:t>
      </w:r>
      <w:r w:rsidR="00C57D23" w:rsidRPr="00A609F5">
        <w:rPr>
          <w:rFonts w:ascii="Times New Roman" w:hAnsi="Times New Roman"/>
          <w:sz w:val="24"/>
          <w:szCs w:val="24"/>
        </w:rPr>
        <w:t>;</w:t>
      </w:r>
      <w:r w:rsidR="00E94BDE" w:rsidRPr="00A609F5">
        <w:rPr>
          <w:rFonts w:ascii="Times New Roman" w:hAnsi="Times New Roman"/>
          <w:sz w:val="24"/>
          <w:szCs w:val="24"/>
        </w:rPr>
        <w:t xml:space="preserve"> </w:t>
      </w:r>
      <w:bookmarkEnd w:id="58"/>
      <w:r w:rsidR="00F83B28" w:rsidRPr="00A609F5">
        <w:rPr>
          <w:rFonts w:ascii="Times New Roman" w:hAnsi="Times New Roman"/>
          <w:sz w:val="24"/>
          <w:szCs w:val="24"/>
        </w:rPr>
        <w:t xml:space="preserve"> </w:t>
      </w:r>
      <w:bookmarkStart w:id="59" w:name="_Hlk119673369"/>
    </w:p>
    <w:p w14:paraId="49168945" w14:textId="77777777" w:rsidR="00DA62CE" w:rsidRPr="00A609F5" w:rsidRDefault="00FE2C95" w:rsidP="00645699">
      <w:pPr>
        <w:pStyle w:val="Loendilik"/>
        <w:numPr>
          <w:ilvl w:val="2"/>
          <w:numId w:val="14"/>
        </w:numPr>
        <w:ind w:left="567" w:hanging="567"/>
        <w:rPr>
          <w:rStyle w:val="Kommentaariviide"/>
          <w:rFonts w:ascii="Times New Roman" w:hAnsi="Times New Roman"/>
          <w:sz w:val="24"/>
          <w:szCs w:val="24"/>
        </w:rPr>
      </w:pPr>
      <w:r w:rsidRPr="00A609F5">
        <w:rPr>
          <w:rStyle w:val="Kommentaariviide"/>
          <w:rFonts w:ascii="Times New Roman" w:hAnsi="Times New Roman"/>
          <w:sz w:val="24"/>
          <w:szCs w:val="24"/>
          <w:lang w:eastAsia="et-EE"/>
        </w:rPr>
        <w:t>n</w:t>
      </w:r>
      <w:r w:rsidR="00413095" w:rsidRPr="00A609F5">
        <w:rPr>
          <w:rStyle w:val="Kommentaariviide"/>
          <w:rFonts w:ascii="Times New Roman" w:hAnsi="Times New Roman"/>
          <w:sz w:val="24"/>
          <w:szCs w:val="24"/>
          <w:lang w:eastAsia="et-EE"/>
        </w:rPr>
        <w:t>õustamis- ja konsultatsioonitegevuste kulud;</w:t>
      </w:r>
    </w:p>
    <w:p w14:paraId="4570113A" w14:textId="77777777" w:rsidR="00DA62CE" w:rsidRPr="00A609F5" w:rsidRDefault="00533BC0"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t</w:t>
      </w:r>
      <w:r w:rsidR="00F83B28" w:rsidRPr="00A609F5">
        <w:rPr>
          <w:rFonts w:ascii="Times New Roman" w:hAnsi="Times New Roman"/>
          <w:sz w:val="24"/>
          <w:szCs w:val="24"/>
        </w:rPr>
        <w:t>egevuse elluviimise</w:t>
      </w:r>
      <w:r w:rsidR="00C77E11" w:rsidRPr="00A609F5">
        <w:rPr>
          <w:rFonts w:ascii="Times New Roman" w:hAnsi="Times New Roman"/>
          <w:sz w:val="24"/>
          <w:szCs w:val="24"/>
        </w:rPr>
        <w:t xml:space="preserve">l loodud ja tegevuse elluviimiseks </w:t>
      </w:r>
      <w:r w:rsidR="00F83B28" w:rsidRPr="00A609F5">
        <w:rPr>
          <w:rFonts w:ascii="Times New Roman" w:hAnsi="Times New Roman"/>
          <w:sz w:val="24"/>
          <w:szCs w:val="24"/>
        </w:rPr>
        <w:t>vajalike infotehnoloogiliste lahenduste</w:t>
      </w:r>
      <w:r w:rsidR="00C77E11" w:rsidRPr="00A609F5">
        <w:rPr>
          <w:rFonts w:ascii="Times New Roman" w:hAnsi="Times New Roman"/>
          <w:sz w:val="24"/>
          <w:szCs w:val="24"/>
        </w:rPr>
        <w:t xml:space="preserve"> (nt veebilehtede</w:t>
      </w:r>
      <w:r w:rsidR="00413095" w:rsidRPr="00A609F5">
        <w:rPr>
          <w:rFonts w:ascii="Times New Roman" w:hAnsi="Times New Roman"/>
          <w:sz w:val="24"/>
          <w:szCs w:val="24"/>
        </w:rPr>
        <w:t xml:space="preserve"> ja </w:t>
      </w:r>
      <w:r w:rsidR="00C7706D" w:rsidRPr="00A609F5">
        <w:rPr>
          <w:rFonts w:ascii="Times New Roman" w:hAnsi="Times New Roman"/>
          <w:sz w:val="24"/>
          <w:szCs w:val="24"/>
        </w:rPr>
        <w:t>-</w:t>
      </w:r>
      <w:r w:rsidR="00413095" w:rsidRPr="00A609F5">
        <w:rPr>
          <w:rFonts w:ascii="Times New Roman" w:hAnsi="Times New Roman"/>
          <w:sz w:val="24"/>
          <w:szCs w:val="24"/>
        </w:rPr>
        <w:t>keskkondade</w:t>
      </w:r>
      <w:r w:rsidR="00C77E11" w:rsidRPr="00A609F5">
        <w:rPr>
          <w:rFonts w:ascii="Times New Roman" w:hAnsi="Times New Roman"/>
          <w:sz w:val="24"/>
          <w:szCs w:val="24"/>
        </w:rPr>
        <w:t>)</w:t>
      </w:r>
      <w:r w:rsidR="00F83B28" w:rsidRPr="00A609F5">
        <w:rPr>
          <w:rFonts w:ascii="Times New Roman" w:hAnsi="Times New Roman"/>
          <w:sz w:val="24"/>
          <w:szCs w:val="24"/>
        </w:rPr>
        <w:t xml:space="preserve"> loomi</w:t>
      </w:r>
      <w:r w:rsidR="00D148FC" w:rsidRPr="00A609F5">
        <w:rPr>
          <w:rFonts w:ascii="Times New Roman" w:hAnsi="Times New Roman"/>
          <w:sz w:val="24"/>
          <w:szCs w:val="24"/>
        </w:rPr>
        <w:t>s</w:t>
      </w:r>
      <w:r w:rsidR="00F83B28" w:rsidRPr="00A609F5">
        <w:rPr>
          <w:rFonts w:ascii="Times New Roman" w:hAnsi="Times New Roman"/>
          <w:sz w:val="24"/>
          <w:szCs w:val="24"/>
        </w:rPr>
        <w:t>e</w:t>
      </w:r>
      <w:r w:rsidR="00C77E11" w:rsidRPr="00A609F5">
        <w:rPr>
          <w:rFonts w:ascii="Times New Roman" w:hAnsi="Times New Roman"/>
          <w:sz w:val="24"/>
          <w:szCs w:val="24"/>
        </w:rPr>
        <w:t xml:space="preserve">, </w:t>
      </w:r>
      <w:r w:rsidR="00F83B28" w:rsidRPr="00A609F5">
        <w:rPr>
          <w:rFonts w:ascii="Times New Roman" w:hAnsi="Times New Roman"/>
          <w:sz w:val="24"/>
          <w:szCs w:val="24"/>
        </w:rPr>
        <w:t>arendami</w:t>
      </w:r>
      <w:r w:rsidR="00D148FC" w:rsidRPr="00A609F5">
        <w:rPr>
          <w:rFonts w:ascii="Times New Roman" w:hAnsi="Times New Roman"/>
          <w:sz w:val="24"/>
          <w:szCs w:val="24"/>
        </w:rPr>
        <w:t>s</w:t>
      </w:r>
      <w:r w:rsidR="00F83B28" w:rsidRPr="00A609F5">
        <w:rPr>
          <w:rFonts w:ascii="Times New Roman" w:hAnsi="Times New Roman"/>
          <w:sz w:val="24"/>
          <w:szCs w:val="24"/>
        </w:rPr>
        <w:t>e</w:t>
      </w:r>
      <w:r w:rsidR="00C77E11" w:rsidRPr="00A609F5">
        <w:rPr>
          <w:rFonts w:ascii="Times New Roman" w:hAnsi="Times New Roman"/>
          <w:sz w:val="24"/>
          <w:szCs w:val="24"/>
        </w:rPr>
        <w:t xml:space="preserve">, </w:t>
      </w:r>
      <w:r w:rsidR="00F83B28" w:rsidRPr="00A609F5">
        <w:rPr>
          <w:rFonts w:ascii="Times New Roman" w:hAnsi="Times New Roman"/>
          <w:sz w:val="24"/>
          <w:szCs w:val="24"/>
        </w:rPr>
        <w:t>majut</w:t>
      </w:r>
      <w:r w:rsidR="00746325" w:rsidRPr="00A609F5">
        <w:rPr>
          <w:rFonts w:ascii="Times New Roman" w:hAnsi="Times New Roman"/>
          <w:sz w:val="24"/>
          <w:szCs w:val="24"/>
        </w:rPr>
        <w:t>amise, haldamise</w:t>
      </w:r>
      <w:r w:rsidR="0089218E" w:rsidRPr="00A609F5">
        <w:rPr>
          <w:rFonts w:ascii="Times New Roman" w:hAnsi="Times New Roman"/>
          <w:sz w:val="24"/>
          <w:szCs w:val="24"/>
        </w:rPr>
        <w:t>, hooldamise</w:t>
      </w:r>
      <w:r w:rsidR="00F83B28" w:rsidRPr="00A609F5">
        <w:rPr>
          <w:rFonts w:ascii="Times New Roman" w:hAnsi="Times New Roman"/>
          <w:sz w:val="24"/>
          <w:szCs w:val="24"/>
        </w:rPr>
        <w:t xml:space="preserve"> ja muud</w:t>
      </w:r>
      <w:r w:rsidR="00D148FC" w:rsidRPr="00A609F5">
        <w:rPr>
          <w:rFonts w:ascii="Times New Roman" w:hAnsi="Times New Roman"/>
          <w:sz w:val="24"/>
          <w:szCs w:val="24"/>
        </w:rPr>
        <w:t>e</w:t>
      </w:r>
      <w:r w:rsidR="00F83B28" w:rsidRPr="00A609F5">
        <w:rPr>
          <w:rFonts w:ascii="Times New Roman" w:hAnsi="Times New Roman"/>
          <w:sz w:val="24"/>
          <w:szCs w:val="24"/>
        </w:rPr>
        <w:t xml:space="preserve"> sarnas</w:t>
      </w:r>
      <w:r w:rsidR="00D148FC" w:rsidRPr="00A609F5">
        <w:rPr>
          <w:rFonts w:ascii="Times New Roman" w:hAnsi="Times New Roman"/>
          <w:sz w:val="24"/>
          <w:szCs w:val="24"/>
        </w:rPr>
        <w:t>te</w:t>
      </w:r>
      <w:r w:rsidR="00F83B28" w:rsidRPr="00A609F5">
        <w:rPr>
          <w:rFonts w:ascii="Times New Roman" w:hAnsi="Times New Roman"/>
          <w:sz w:val="24"/>
          <w:szCs w:val="24"/>
        </w:rPr>
        <w:t xml:space="preserve"> teenus</w:t>
      </w:r>
      <w:r w:rsidR="00D148FC" w:rsidRPr="00A609F5">
        <w:rPr>
          <w:rFonts w:ascii="Times New Roman" w:hAnsi="Times New Roman"/>
          <w:sz w:val="24"/>
          <w:szCs w:val="24"/>
        </w:rPr>
        <w:t>te kulud</w:t>
      </w:r>
      <w:r w:rsidR="0099034B" w:rsidRPr="00A609F5">
        <w:rPr>
          <w:rFonts w:ascii="Times New Roman" w:hAnsi="Times New Roman"/>
          <w:sz w:val="24"/>
          <w:szCs w:val="24"/>
        </w:rPr>
        <w:t xml:space="preserve"> ning litsentside hankimisega seotud kulud</w:t>
      </w:r>
      <w:r w:rsidR="00F83B28" w:rsidRPr="00A609F5">
        <w:rPr>
          <w:rFonts w:ascii="Times New Roman" w:hAnsi="Times New Roman"/>
          <w:sz w:val="24"/>
          <w:szCs w:val="24"/>
        </w:rPr>
        <w:t>;</w:t>
      </w:r>
      <w:bookmarkStart w:id="60" w:name="_Hlk119673421"/>
      <w:bookmarkEnd w:id="59"/>
    </w:p>
    <w:p w14:paraId="529C0592" w14:textId="77777777" w:rsidR="00DA62CE"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v</w:t>
      </w:r>
      <w:r w:rsidR="00C7706D" w:rsidRPr="00A609F5">
        <w:rPr>
          <w:rFonts w:ascii="Times New Roman" w:hAnsi="Times New Roman"/>
          <w:sz w:val="24"/>
          <w:szCs w:val="24"/>
        </w:rPr>
        <w:t>älislähetustega seotud kulud;</w:t>
      </w:r>
      <w:bookmarkStart w:id="61" w:name="_Hlk119673441"/>
      <w:bookmarkEnd w:id="60"/>
    </w:p>
    <w:p w14:paraId="45BA0AFC" w14:textId="4DFBDEB8" w:rsidR="00F83B28" w:rsidRPr="00A609F5" w:rsidRDefault="00FE2C95" w:rsidP="00645699">
      <w:pPr>
        <w:pStyle w:val="Loendilik"/>
        <w:numPr>
          <w:ilvl w:val="2"/>
          <w:numId w:val="14"/>
        </w:numPr>
        <w:ind w:left="567" w:hanging="567"/>
        <w:rPr>
          <w:rFonts w:ascii="Times New Roman" w:hAnsi="Times New Roman"/>
          <w:sz w:val="24"/>
          <w:szCs w:val="24"/>
        </w:rPr>
      </w:pPr>
      <w:r w:rsidRPr="00A609F5">
        <w:rPr>
          <w:rFonts w:ascii="Times New Roman" w:hAnsi="Times New Roman"/>
          <w:sz w:val="24"/>
          <w:szCs w:val="24"/>
        </w:rPr>
        <w:t>m</w:t>
      </w:r>
      <w:r w:rsidR="00F83B28" w:rsidRPr="00A609F5">
        <w:rPr>
          <w:rFonts w:ascii="Times New Roman" w:hAnsi="Times New Roman"/>
          <w:sz w:val="24"/>
          <w:szCs w:val="24"/>
        </w:rPr>
        <w:t>uud toetatava tegevusega otseselt seotud ja elluviimiseks vajalikud kulud.</w:t>
      </w:r>
    </w:p>
    <w:p w14:paraId="4C855EEB" w14:textId="77777777" w:rsidR="00DA62CE" w:rsidRPr="00A609F5" w:rsidRDefault="00DA62CE" w:rsidP="00642B79">
      <w:pPr>
        <w:pStyle w:val="Loendilik"/>
        <w:rPr>
          <w:rFonts w:ascii="Times New Roman" w:hAnsi="Times New Roman"/>
          <w:sz w:val="24"/>
          <w:szCs w:val="24"/>
        </w:rPr>
      </w:pPr>
    </w:p>
    <w:bookmarkEnd w:id="61"/>
    <w:p w14:paraId="3419E9F1" w14:textId="77777777" w:rsidR="00DA62CE" w:rsidRPr="00880D5F" w:rsidRDefault="00DB6C65" w:rsidP="00741155">
      <w:pPr>
        <w:pStyle w:val="Loendilik"/>
        <w:numPr>
          <w:ilvl w:val="1"/>
          <w:numId w:val="14"/>
        </w:numPr>
        <w:ind w:left="357" w:hanging="357"/>
        <w:contextualSpacing w:val="0"/>
        <w:rPr>
          <w:rFonts w:ascii="Times New Roman" w:hAnsi="Times New Roman"/>
          <w:sz w:val="24"/>
          <w:szCs w:val="24"/>
        </w:rPr>
      </w:pPr>
      <w:r w:rsidRPr="00880D5F">
        <w:rPr>
          <w:rFonts w:ascii="Times New Roman" w:hAnsi="Times New Roman"/>
          <w:sz w:val="24"/>
          <w:szCs w:val="24"/>
        </w:rPr>
        <w:t xml:space="preserve">Abikõlbmatud on kõik ühendmääruse §-s 17 nimetatud </w:t>
      </w:r>
      <w:r w:rsidRPr="00880D5F" w:rsidDel="00BD06B2">
        <w:rPr>
          <w:rFonts w:ascii="Times New Roman" w:hAnsi="Times New Roman"/>
          <w:sz w:val="24"/>
          <w:szCs w:val="24"/>
        </w:rPr>
        <w:t>kulud</w:t>
      </w:r>
      <w:r w:rsidRPr="00880D5F">
        <w:rPr>
          <w:rFonts w:ascii="Times New Roman" w:hAnsi="Times New Roman"/>
          <w:sz w:val="24"/>
          <w:szCs w:val="24"/>
        </w:rPr>
        <w:t>. Lisaks loetakse abikõlbmatuteks kuludeks:</w:t>
      </w:r>
    </w:p>
    <w:p w14:paraId="202E3018" w14:textId="77777777" w:rsidR="00DA62CE" w:rsidRPr="00A609F5" w:rsidRDefault="00DB6C65" w:rsidP="00645699">
      <w:pPr>
        <w:pStyle w:val="Loendilik"/>
        <w:numPr>
          <w:ilvl w:val="2"/>
          <w:numId w:val="14"/>
        </w:numPr>
        <w:ind w:left="567" w:hanging="567"/>
        <w:rPr>
          <w:rFonts w:ascii="Times New Roman" w:hAnsi="Times New Roman"/>
          <w:b/>
          <w:bCs/>
          <w:sz w:val="24"/>
          <w:szCs w:val="24"/>
        </w:rPr>
      </w:pPr>
      <w:r w:rsidRPr="00A609F5">
        <w:rPr>
          <w:rFonts w:ascii="Times New Roman" w:hAnsi="Times New Roman"/>
          <w:sz w:val="24"/>
          <w:szCs w:val="24"/>
        </w:rPr>
        <w:t>hoonestatud ja hoonestamata maa, kinnisvara ja mootorsõiduki ost;</w:t>
      </w:r>
    </w:p>
    <w:p w14:paraId="7EC052CE" w14:textId="00824218" w:rsidR="00CF3753" w:rsidRPr="0088160F" w:rsidRDefault="00E26621" w:rsidP="00645699">
      <w:pPr>
        <w:pStyle w:val="Loendilik"/>
        <w:numPr>
          <w:ilvl w:val="2"/>
          <w:numId w:val="14"/>
        </w:numPr>
        <w:spacing w:after="0"/>
        <w:ind w:left="567" w:hanging="567"/>
        <w:rPr>
          <w:rFonts w:ascii="Times New Roman" w:hAnsi="Times New Roman"/>
          <w:b/>
          <w:bCs/>
          <w:sz w:val="24"/>
          <w:szCs w:val="24"/>
        </w:rPr>
      </w:pPr>
      <w:r w:rsidRPr="00A609F5">
        <w:rPr>
          <w:rFonts w:ascii="Times New Roman" w:hAnsi="Times New Roman"/>
          <w:sz w:val="24"/>
          <w:szCs w:val="24"/>
        </w:rPr>
        <w:t>projekti heaks töötava personali, sh ametniku, teenistuja, töö-, töövõtu- või käsunduslepingu alusel projekti heaks teenust osutava või tööd tegeva isiku või projekti tegevuste elluviimisega seotud kolmanda isiku riigisisese lähetamise või liikumisega seotud sõidu- ja majutuskulud tegelike kulude alusel.</w:t>
      </w:r>
    </w:p>
    <w:p w14:paraId="7F5922F9" w14:textId="77777777" w:rsidR="0088160F" w:rsidRPr="00A609F5" w:rsidRDefault="0088160F" w:rsidP="00642B79">
      <w:pPr>
        <w:pStyle w:val="Loendilik"/>
        <w:spacing w:after="0"/>
        <w:rPr>
          <w:rFonts w:ascii="Times New Roman" w:hAnsi="Times New Roman"/>
          <w:b/>
          <w:bCs/>
          <w:sz w:val="24"/>
          <w:szCs w:val="24"/>
        </w:rPr>
      </w:pPr>
    </w:p>
    <w:p w14:paraId="4CF2375E" w14:textId="03D8A71A" w:rsidR="009B6219" w:rsidRDefault="001226C5" w:rsidP="00642B79">
      <w:pPr>
        <w:pStyle w:val="Pealkiri1"/>
        <w:numPr>
          <w:ilvl w:val="0"/>
          <w:numId w:val="5"/>
        </w:numPr>
        <w:spacing w:before="0" w:after="0"/>
        <w:jc w:val="both"/>
        <w:rPr>
          <w:sz w:val="24"/>
          <w:lang w:val="et-EE"/>
        </w:rPr>
      </w:pPr>
      <w:bookmarkStart w:id="62" w:name="_Toc390093271"/>
      <w:r w:rsidRPr="00A609F5">
        <w:rPr>
          <w:sz w:val="24"/>
          <w:lang w:val="et-EE"/>
        </w:rPr>
        <w:t>Toetuse maksmis</w:t>
      </w:r>
      <w:r w:rsidR="000023AD" w:rsidRPr="00A609F5">
        <w:rPr>
          <w:sz w:val="24"/>
          <w:lang w:val="et-EE"/>
        </w:rPr>
        <w:t>e</w:t>
      </w:r>
      <w:r w:rsidRPr="00A609F5">
        <w:rPr>
          <w:sz w:val="24"/>
          <w:lang w:val="et-EE"/>
        </w:rPr>
        <w:t xml:space="preserve"> tingimused ja kord</w:t>
      </w:r>
      <w:bookmarkEnd w:id="62"/>
    </w:p>
    <w:p w14:paraId="3CF98CAE" w14:textId="77777777" w:rsidR="0088160F" w:rsidRPr="0088160F" w:rsidRDefault="0088160F" w:rsidP="00642B79">
      <w:pPr>
        <w:rPr>
          <w:lang w:val="et-EE"/>
        </w:rPr>
      </w:pPr>
    </w:p>
    <w:p w14:paraId="021967B3" w14:textId="0FEA9FED" w:rsidR="00933AB7" w:rsidRPr="00A609F5" w:rsidRDefault="00667336" w:rsidP="00645699">
      <w:pPr>
        <w:pStyle w:val="Loendilik"/>
        <w:numPr>
          <w:ilvl w:val="1"/>
          <w:numId w:val="15"/>
        </w:numPr>
        <w:spacing w:before="0"/>
        <w:ind w:left="567" w:hanging="709"/>
        <w:rPr>
          <w:rFonts w:ascii="Times New Roman" w:hAnsi="Times New Roman"/>
          <w:sz w:val="24"/>
          <w:szCs w:val="24"/>
        </w:rPr>
      </w:pPr>
      <w:r w:rsidRPr="00A609F5">
        <w:rPr>
          <w:rFonts w:ascii="Times New Roman" w:hAnsi="Times New Roman"/>
          <w:sz w:val="24"/>
          <w:szCs w:val="24"/>
        </w:rPr>
        <w:t>Toetuse maksmine toimub vastavalt ühendmääruse §-dele 24−26, § 27 lõike 1 punktile 1 ja § 28 lõi</w:t>
      </w:r>
      <w:r w:rsidR="00AE6E5E" w:rsidRPr="00A609F5">
        <w:rPr>
          <w:rFonts w:ascii="Times New Roman" w:hAnsi="Times New Roman"/>
          <w:sz w:val="24"/>
          <w:szCs w:val="24"/>
        </w:rPr>
        <w:t>kele</w:t>
      </w:r>
      <w:r w:rsidRPr="00A609F5">
        <w:rPr>
          <w:rFonts w:ascii="Times New Roman" w:hAnsi="Times New Roman"/>
          <w:sz w:val="24"/>
          <w:szCs w:val="24"/>
        </w:rPr>
        <w:t xml:space="preserve"> 3.</w:t>
      </w:r>
    </w:p>
    <w:p w14:paraId="7E498072" w14:textId="3705EF2F" w:rsidR="00933AB7" w:rsidRPr="00A609F5" w:rsidRDefault="00667336" w:rsidP="00645699">
      <w:pPr>
        <w:pStyle w:val="Loendilik"/>
        <w:numPr>
          <w:ilvl w:val="1"/>
          <w:numId w:val="15"/>
        </w:numPr>
        <w:ind w:left="567" w:hanging="709"/>
        <w:rPr>
          <w:rFonts w:ascii="Times New Roman" w:hAnsi="Times New Roman"/>
          <w:sz w:val="24"/>
          <w:szCs w:val="24"/>
        </w:rPr>
      </w:pPr>
      <w:r w:rsidRPr="00A609F5">
        <w:rPr>
          <w:rFonts w:ascii="Times New Roman" w:hAnsi="Times New Roman"/>
          <w:sz w:val="24"/>
          <w:szCs w:val="24"/>
        </w:rPr>
        <w:t xml:space="preserve">Toetus makstakse  tegelike kulude alusel vastavalt ühendmääruse § 27 lõike 1 punktile 1, ühtse määra alusel vastavalt § 28 lõikele </w:t>
      </w:r>
      <w:r w:rsidR="00113359" w:rsidRPr="00A609F5">
        <w:rPr>
          <w:rFonts w:ascii="Times New Roman" w:hAnsi="Times New Roman"/>
          <w:sz w:val="24"/>
          <w:szCs w:val="24"/>
        </w:rPr>
        <w:t>3</w:t>
      </w:r>
      <w:r w:rsidR="0070032C" w:rsidRPr="00A609F5">
        <w:rPr>
          <w:rFonts w:ascii="Times New Roman" w:hAnsi="Times New Roman"/>
          <w:sz w:val="24"/>
          <w:szCs w:val="24"/>
        </w:rPr>
        <w:t>.</w:t>
      </w:r>
      <w:r w:rsidRPr="00A609F5">
        <w:rPr>
          <w:rFonts w:ascii="Times New Roman" w:hAnsi="Times New Roman"/>
          <w:sz w:val="24"/>
          <w:szCs w:val="24"/>
        </w:rPr>
        <w:t xml:space="preserve"> </w:t>
      </w:r>
    </w:p>
    <w:p w14:paraId="088D5328" w14:textId="79B5BEBB" w:rsidR="00933AB7" w:rsidRPr="00A609F5" w:rsidRDefault="00B82965" w:rsidP="00645699">
      <w:pPr>
        <w:pStyle w:val="Loendilik"/>
        <w:numPr>
          <w:ilvl w:val="1"/>
          <w:numId w:val="15"/>
        </w:numPr>
        <w:ind w:left="567" w:hanging="709"/>
        <w:rPr>
          <w:rFonts w:ascii="Times New Roman" w:hAnsi="Times New Roman"/>
          <w:sz w:val="24"/>
          <w:szCs w:val="24"/>
        </w:rPr>
      </w:pPr>
      <w:r w:rsidRPr="00A609F5">
        <w:rPr>
          <w:rFonts w:ascii="Times New Roman" w:hAnsi="Times New Roman"/>
          <w:sz w:val="24"/>
          <w:szCs w:val="24"/>
        </w:rPr>
        <w:lastRenderedPageBreak/>
        <w:t>Maksetaotlus esitatakse e-toetuste keskkonna kaudu vähemalt kord kvartalis, kuid mitte sagedamini kui üks kord kuus.</w:t>
      </w:r>
    </w:p>
    <w:p w14:paraId="44D8B471" w14:textId="4C62F1E9" w:rsidR="00B82965" w:rsidRPr="00A609F5" w:rsidRDefault="00B82965" w:rsidP="00645699">
      <w:pPr>
        <w:pStyle w:val="Loendilik"/>
        <w:numPr>
          <w:ilvl w:val="1"/>
          <w:numId w:val="15"/>
        </w:numPr>
        <w:ind w:left="567" w:hanging="709"/>
        <w:rPr>
          <w:rFonts w:ascii="Times New Roman" w:hAnsi="Times New Roman"/>
          <w:sz w:val="24"/>
          <w:szCs w:val="24"/>
        </w:rPr>
      </w:pPr>
      <w:r w:rsidRPr="00A609F5">
        <w:rPr>
          <w:rFonts w:ascii="Times New Roman" w:hAnsi="Times New Roman"/>
          <w:sz w:val="24"/>
          <w:szCs w:val="24"/>
        </w:rPr>
        <w:t>Lõppmakse taotlus esitatakse koos TAT lõpparuandega. Lõppmakse tehakse pärast TAT tingimuste ja kohustuste täitmist ning lõpparuande kinnitamist rakendusüksuse poolt.</w:t>
      </w:r>
    </w:p>
    <w:p w14:paraId="39044701" w14:textId="77777777" w:rsidR="00933AB7" w:rsidRDefault="00AB56BC" w:rsidP="00642B79">
      <w:pPr>
        <w:pStyle w:val="Pealkiri1"/>
        <w:numPr>
          <w:ilvl w:val="0"/>
          <w:numId w:val="5"/>
        </w:numPr>
        <w:spacing w:before="0" w:after="0"/>
        <w:rPr>
          <w:sz w:val="24"/>
          <w:lang w:val="et-EE"/>
        </w:rPr>
      </w:pPr>
      <w:bookmarkStart w:id="63" w:name="_Toc390093272"/>
      <w:r w:rsidRPr="00A609F5">
        <w:rPr>
          <w:sz w:val="24"/>
          <w:lang w:val="et-EE"/>
        </w:rPr>
        <w:t>E</w:t>
      </w:r>
      <w:r w:rsidR="009C1A33" w:rsidRPr="00A609F5">
        <w:rPr>
          <w:sz w:val="24"/>
          <w:lang w:val="et-EE"/>
        </w:rPr>
        <w:t xml:space="preserve">lluviija </w:t>
      </w:r>
      <w:r w:rsidR="00CB4EF6" w:rsidRPr="00A609F5">
        <w:rPr>
          <w:sz w:val="24"/>
          <w:lang w:val="et-EE"/>
        </w:rPr>
        <w:t>ja partneri</w:t>
      </w:r>
      <w:r w:rsidR="009C1A33" w:rsidRPr="00A609F5">
        <w:rPr>
          <w:sz w:val="24"/>
          <w:lang w:val="et-EE"/>
        </w:rPr>
        <w:t xml:space="preserve"> kohustused</w:t>
      </w:r>
      <w:bookmarkEnd w:id="63"/>
    </w:p>
    <w:p w14:paraId="01F4E3E2" w14:textId="77777777" w:rsidR="0088160F" w:rsidRPr="0088160F" w:rsidRDefault="0088160F" w:rsidP="00642B79">
      <w:pPr>
        <w:rPr>
          <w:lang w:val="et-EE"/>
        </w:rPr>
      </w:pPr>
    </w:p>
    <w:p w14:paraId="38A5777B" w14:textId="61EC59E3" w:rsidR="00933AB7" w:rsidRPr="000610B7" w:rsidRDefault="00170033" w:rsidP="00D651D4">
      <w:pPr>
        <w:pStyle w:val="Pealkiri1"/>
        <w:numPr>
          <w:ilvl w:val="1"/>
          <w:numId w:val="16"/>
        </w:numPr>
        <w:spacing w:before="0" w:after="0"/>
        <w:jc w:val="both"/>
        <w:rPr>
          <w:b w:val="0"/>
          <w:bCs w:val="0"/>
          <w:sz w:val="24"/>
          <w:lang w:val="et-EE"/>
        </w:rPr>
      </w:pPr>
      <w:r w:rsidRPr="000610B7">
        <w:rPr>
          <w:b w:val="0"/>
          <w:bCs w:val="0"/>
          <w:sz w:val="24"/>
          <w:lang w:val="et-EE"/>
        </w:rPr>
        <w:t>Elluviijale kohalduvad ühendmääruse §-des 10 ja 11 sätestatud kohustused. Lisaks on elluviija kohustatud:</w:t>
      </w:r>
    </w:p>
    <w:p w14:paraId="68088538" w14:textId="77777777" w:rsidR="00933AB7" w:rsidRPr="00634F03" w:rsidRDefault="00170033" w:rsidP="00D651D4">
      <w:pPr>
        <w:pStyle w:val="Pealkiri1"/>
        <w:numPr>
          <w:ilvl w:val="2"/>
          <w:numId w:val="16"/>
        </w:numPr>
        <w:spacing w:before="0" w:after="0"/>
        <w:jc w:val="both"/>
        <w:rPr>
          <w:b w:val="0"/>
          <w:bCs w:val="0"/>
          <w:sz w:val="24"/>
          <w:lang w:val="et-EE"/>
        </w:rPr>
      </w:pPr>
      <w:r w:rsidRPr="00634F03">
        <w:rPr>
          <w:b w:val="0"/>
          <w:bCs w:val="0"/>
          <w:sz w:val="24"/>
          <w:lang w:val="et-EE"/>
        </w:rPr>
        <w:t xml:space="preserve">koostama järgmise eelarveaasta tegevuskava ja sellele vastava eelarve eelmisel kalendriaastal 20. </w:t>
      </w:r>
      <w:r w:rsidR="0030117C" w:rsidRPr="00634F03">
        <w:rPr>
          <w:b w:val="0"/>
          <w:bCs w:val="0"/>
          <w:sz w:val="24"/>
          <w:lang w:val="et-EE"/>
        </w:rPr>
        <w:t>novembriks</w:t>
      </w:r>
      <w:r w:rsidRPr="00634F03">
        <w:rPr>
          <w:b w:val="0"/>
          <w:bCs w:val="0"/>
          <w:sz w:val="24"/>
          <w:lang w:val="et-EE"/>
        </w:rPr>
        <w:t>. Elluviija poolt koostatud iga-aastase eelarve ja tegevuskava kinnitab rakendusasutus</w:t>
      </w:r>
      <w:r w:rsidR="00FE2C95" w:rsidRPr="00634F03">
        <w:rPr>
          <w:b w:val="0"/>
          <w:bCs w:val="0"/>
          <w:sz w:val="24"/>
          <w:lang w:val="et-EE"/>
        </w:rPr>
        <w:t>;</w:t>
      </w:r>
    </w:p>
    <w:p w14:paraId="45D730E9" w14:textId="77777777" w:rsidR="00933AB7" w:rsidRPr="00634F03" w:rsidRDefault="00613D23" w:rsidP="00D651D4">
      <w:pPr>
        <w:pStyle w:val="Pealkiri1"/>
        <w:numPr>
          <w:ilvl w:val="2"/>
          <w:numId w:val="16"/>
        </w:numPr>
        <w:spacing w:before="0" w:after="0"/>
        <w:jc w:val="both"/>
        <w:rPr>
          <w:b w:val="0"/>
          <w:bCs w:val="0"/>
          <w:sz w:val="24"/>
          <w:lang w:val="et-EE"/>
        </w:rPr>
      </w:pPr>
      <w:r w:rsidRPr="00634F03">
        <w:rPr>
          <w:b w:val="0"/>
          <w:bCs w:val="0"/>
          <w:sz w:val="24"/>
          <w:lang w:val="et-EE"/>
        </w:rPr>
        <w:t>esitama punktis 1</w:t>
      </w:r>
      <w:r w:rsidR="00D465DB" w:rsidRPr="00634F03">
        <w:rPr>
          <w:b w:val="0"/>
          <w:bCs w:val="0"/>
          <w:sz w:val="24"/>
          <w:lang w:val="et-EE"/>
        </w:rPr>
        <w:t>1</w:t>
      </w:r>
      <w:r w:rsidR="00896109" w:rsidRPr="00634F03">
        <w:rPr>
          <w:b w:val="0"/>
          <w:bCs w:val="0"/>
          <w:sz w:val="24"/>
          <w:lang w:val="et-EE"/>
        </w:rPr>
        <w:t>.1</w:t>
      </w:r>
      <w:r w:rsidRPr="00634F03">
        <w:rPr>
          <w:b w:val="0"/>
          <w:bCs w:val="0"/>
          <w:sz w:val="24"/>
          <w:lang w:val="et-EE"/>
        </w:rPr>
        <w:t>.1 (aasta eelarve ja tegevuskava) nimetatud dokumendid</w:t>
      </w:r>
      <w:r w:rsidR="00A96DF6" w:rsidRPr="00634F03">
        <w:rPr>
          <w:b w:val="0"/>
          <w:bCs w:val="0"/>
          <w:sz w:val="24"/>
          <w:lang w:val="et-EE"/>
        </w:rPr>
        <w:t xml:space="preserve"> pärast kinnitamist</w:t>
      </w:r>
      <w:r w:rsidRPr="00634F03">
        <w:rPr>
          <w:b w:val="0"/>
          <w:bCs w:val="0"/>
          <w:sz w:val="24"/>
          <w:lang w:val="et-EE"/>
        </w:rPr>
        <w:t xml:space="preserve"> 5 tööpäeva jooksul rakendusüksusele;</w:t>
      </w:r>
    </w:p>
    <w:p w14:paraId="18B3F7FA" w14:textId="0FFBB18D" w:rsidR="00613D23" w:rsidRPr="00634F03" w:rsidRDefault="00613D23" w:rsidP="00D651D4">
      <w:pPr>
        <w:pStyle w:val="Pealkiri1"/>
        <w:numPr>
          <w:ilvl w:val="2"/>
          <w:numId w:val="16"/>
        </w:numPr>
        <w:spacing w:before="0" w:after="0"/>
        <w:jc w:val="both"/>
        <w:rPr>
          <w:b w:val="0"/>
          <w:bCs w:val="0"/>
          <w:sz w:val="24"/>
          <w:lang w:val="et-EE"/>
        </w:rPr>
      </w:pPr>
      <w:r w:rsidRPr="00634F03">
        <w:rPr>
          <w:b w:val="0"/>
          <w:bCs w:val="0"/>
          <w:sz w:val="24"/>
          <w:lang w:val="et-EE"/>
        </w:rPr>
        <w:t>rakendama tegevust vastavalt kinnitatud aastasele tegevus</w:t>
      </w:r>
      <w:r w:rsidR="00D9572C" w:rsidRPr="00634F03">
        <w:rPr>
          <w:b w:val="0"/>
          <w:bCs w:val="0"/>
          <w:sz w:val="24"/>
          <w:lang w:val="et-EE"/>
        </w:rPr>
        <w:t>kavale</w:t>
      </w:r>
      <w:r w:rsidRPr="00634F03">
        <w:rPr>
          <w:b w:val="0"/>
          <w:bCs w:val="0"/>
          <w:sz w:val="24"/>
          <w:lang w:val="et-EE"/>
        </w:rPr>
        <w:t xml:space="preserve"> ja eelarvele;</w:t>
      </w:r>
    </w:p>
    <w:p w14:paraId="3AAFD8A6" w14:textId="77777777" w:rsidR="00933AB7" w:rsidRPr="00634F03" w:rsidRDefault="00613D23" w:rsidP="00D651D4">
      <w:pPr>
        <w:pStyle w:val="Loendilik"/>
        <w:numPr>
          <w:ilvl w:val="2"/>
          <w:numId w:val="16"/>
        </w:numPr>
        <w:spacing w:before="0" w:after="0"/>
        <w:rPr>
          <w:rFonts w:ascii="Times New Roman" w:hAnsi="Times New Roman"/>
          <w:sz w:val="24"/>
          <w:szCs w:val="24"/>
        </w:rPr>
      </w:pPr>
      <w:r w:rsidRPr="00634F03">
        <w:rPr>
          <w:rFonts w:ascii="Times New Roman" w:hAnsi="Times New Roman"/>
          <w:sz w:val="24"/>
          <w:szCs w:val="24"/>
        </w:rPr>
        <w:t>esitama rakendusasutuse nõudmisel eelarve ning selle jagunemise aastate ja kulukohtade lõikes;</w:t>
      </w:r>
    </w:p>
    <w:p w14:paraId="07D841B6" w14:textId="77777777" w:rsidR="00933AB7" w:rsidRPr="00634F03" w:rsidRDefault="00613D23" w:rsidP="00D651D4">
      <w:pPr>
        <w:pStyle w:val="Loendilik"/>
        <w:numPr>
          <w:ilvl w:val="2"/>
          <w:numId w:val="16"/>
        </w:numPr>
        <w:spacing w:before="0" w:after="0"/>
        <w:rPr>
          <w:rFonts w:ascii="Times New Roman" w:hAnsi="Times New Roman"/>
          <w:sz w:val="24"/>
          <w:szCs w:val="24"/>
        </w:rPr>
      </w:pPr>
      <w:r w:rsidRPr="00634F03">
        <w:rPr>
          <w:rFonts w:ascii="Times New Roman" w:hAnsi="Times New Roman"/>
          <w:sz w:val="24"/>
          <w:szCs w:val="24"/>
        </w:rPr>
        <w:t>esitama aruandeid vastavalt punktis 1</w:t>
      </w:r>
      <w:r w:rsidR="00AE3240" w:rsidRPr="00634F03">
        <w:rPr>
          <w:rFonts w:ascii="Times New Roman" w:hAnsi="Times New Roman"/>
          <w:sz w:val="24"/>
          <w:szCs w:val="24"/>
        </w:rPr>
        <w:t>2</w:t>
      </w:r>
      <w:r w:rsidRPr="00634F03">
        <w:rPr>
          <w:rFonts w:ascii="Times New Roman" w:hAnsi="Times New Roman"/>
          <w:sz w:val="24"/>
          <w:szCs w:val="24"/>
        </w:rPr>
        <w:t xml:space="preserve"> sätestatule;</w:t>
      </w:r>
    </w:p>
    <w:p w14:paraId="5B7A0933" w14:textId="1ED93D45" w:rsidR="00933AB7" w:rsidRPr="00A609F5" w:rsidRDefault="00613D23" w:rsidP="00D651D4">
      <w:pPr>
        <w:pStyle w:val="Loendilik"/>
        <w:numPr>
          <w:ilvl w:val="2"/>
          <w:numId w:val="16"/>
        </w:numPr>
        <w:spacing w:before="0" w:after="0"/>
        <w:rPr>
          <w:rFonts w:ascii="Times New Roman" w:hAnsi="Times New Roman"/>
          <w:sz w:val="24"/>
          <w:szCs w:val="24"/>
        </w:rPr>
      </w:pPr>
      <w:r w:rsidRPr="00A609F5">
        <w:rPr>
          <w:rFonts w:ascii="Times New Roman" w:hAnsi="Times New Roman"/>
          <w:sz w:val="24"/>
          <w:szCs w:val="24"/>
        </w:rPr>
        <w:t xml:space="preserve">esitama rakendusüksusele järgneva eelarveaasta väljamaksete prognoosi 10 tööpäeva jooksul peale aastase </w:t>
      </w:r>
      <w:r w:rsidR="00D9572C" w:rsidRPr="00A609F5">
        <w:rPr>
          <w:rFonts w:ascii="Times New Roman" w:hAnsi="Times New Roman"/>
          <w:sz w:val="24"/>
          <w:szCs w:val="24"/>
        </w:rPr>
        <w:t xml:space="preserve">tegevuskava ja </w:t>
      </w:r>
      <w:r w:rsidRPr="00A609F5">
        <w:rPr>
          <w:rFonts w:ascii="Times New Roman" w:hAnsi="Times New Roman"/>
          <w:sz w:val="24"/>
          <w:szCs w:val="24"/>
        </w:rPr>
        <w:t>eelarve kinnitamist;</w:t>
      </w:r>
    </w:p>
    <w:p w14:paraId="615F9A1A" w14:textId="77777777" w:rsidR="00933AB7" w:rsidRPr="00A609F5" w:rsidRDefault="00613D23" w:rsidP="00D651D4">
      <w:pPr>
        <w:pStyle w:val="Loendilik"/>
        <w:numPr>
          <w:ilvl w:val="2"/>
          <w:numId w:val="16"/>
        </w:numPr>
        <w:spacing w:before="0" w:after="0"/>
        <w:rPr>
          <w:rFonts w:ascii="Times New Roman" w:hAnsi="Times New Roman"/>
          <w:sz w:val="24"/>
          <w:szCs w:val="24"/>
        </w:rPr>
      </w:pPr>
      <w:r w:rsidRPr="00A609F5">
        <w:rPr>
          <w:rFonts w:ascii="Times New Roman" w:hAnsi="Times New Roman"/>
          <w:sz w:val="24"/>
          <w:szCs w:val="24"/>
        </w:rPr>
        <w:t xml:space="preserve">sõlmima partneriga lepingu, millega sätestatakse partnerile eelarve ja tegevuskava ning mõlema poole õigused ja kohustused. </w:t>
      </w:r>
      <w:r w:rsidR="003C6C88" w:rsidRPr="00A609F5">
        <w:rPr>
          <w:rFonts w:ascii="Times New Roman" w:hAnsi="Times New Roman"/>
          <w:sz w:val="24"/>
          <w:szCs w:val="24"/>
          <w:lang w:eastAsia="et-EE"/>
        </w:rPr>
        <w:t>Haridus- ja Teadusministeeriumi kui partneri puhul kehtestatakse partneri eelarve ja tegevuskava punktis 1</w:t>
      </w:r>
      <w:r w:rsidR="00593D55" w:rsidRPr="00A609F5">
        <w:rPr>
          <w:rFonts w:ascii="Times New Roman" w:hAnsi="Times New Roman"/>
          <w:sz w:val="24"/>
          <w:szCs w:val="24"/>
          <w:lang w:eastAsia="et-EE"/>
        </w:rPr>
        <w:t>1</w:t>
      </w:r>
      <w:r w:rsidR="003C6C88" w:rsidRPr="00A609F5">
        <w:rPr>
          <w:rFonts w:ascii="Times New Roman" w:hAnsi="Times New Roman"/>
          <w:sz w:val="24"/>
          <w:szCs w:val="24"/>
          <w:lang w:eastAsia="et-EE"/>
        </w:rPr>
        <w:t>.1.1</w:t>
      </w:r>
      <w:r w:rsidR="00D9572C" w:rsidRPr="00A609F5">
        <w:rPr>
          <w:rFonts w:ascii="Times New Roman" w:hAnsi="Times New Roman"/>
          <w:sz w:val="24"/>
          <w:szCs w:val="24"/>
          <w:lang w:eastAsia="et-EE"/>
        </w:rPr>
        <w:t>.</w:t>
      </w:r>
      <w:r w:rsidR="003C6C88" w:rsidRPr="00A609F5">
        <w:rPr>
          <w:rFonts w:ascii="Times New Roman" w:hAnsi="Times New Roman"/>
          <w:sz w:val="24"/>
          <w:szCs w:val="24"/>
          <w:lang w:eastAsia="et-EE"/>
        </w:rPr>
        <w:t xml:space="preserve"> nimetatud tegevuskava osana</w:t>
      </w:r>
      <w:r w:rsidR="00823A8D" w:rsidRPr="00A609F5">
        <w:rPr>
          <w:rFonts w:ascii="Times New Roman" w:hAnsi="Times New Roman"/>
          <w:sz w:val="24"/>
          <w:szCs w:val="24"/>
          <w:lang w:eastAsia="et-EE"/>
        </w:rPr>
        <w:t>.</w:t>
      </w:r>
    </w:p>
    <w:p w14:paraId="0C8FE5D6" w14:textId="02F3E332" w:rsidR="00FE3E5B" w:rsidRDefault="00613D23" w:rsidP="00D651D4">
      <w:pPr>
        <w:pStyle w:val="Loendilik"/>
        <w:numPr>
          <w:ilvl w:val="2"/>
          <w:numId w:val="16"/>
        </w:numPr>
        <w:spacing w:before="0" w:after="0"/>
        <w:rPr>
          <w:rFonts w:ascii="Times New Roman" w:hAnsi="Times New Roman"/>
          <w:sz w:val="24"/>
          <w:szCs w:val="24"/>
        </w:rPr>
      </w:pPr>
      <w:r w:rsidRPr="00A609F5">
        <w:rPr>
          <w:rFonts w:ascii="Times New Roman" w:hAnsi="Times New Roman"/>
          <w:sz w:val="24"/>
          <w:szCs w:val="24"/>
        </w:rPr>
        <w:t>Partner peab täitma ühendmääruse §-s 10 nimetatud kohustusi.</w:t>
      </w:r>
    </w:p>
    <w:p w14:paraId="17AFF916" w14:textId="77777777" w:rsidR="0088160F" w:rsidRPr="00A609F5" w:rsidRDefault="0088160F" w:rsidP="00642B79">
      <w:pPr>
        <w:pStyle w:val="Loendilik"/>
        <w:spacing w:before="0" w:after="0"/>
        <w:rPr>
          <w:rFonts w:ascii="Times New Roman" w:hAnsi="Times New Roman"/>
          <w:sz w:val="24"/>
          <w:szCs w:val="24"/>
        </w:rPr>
      </w:pPr>
    </w:p>
    <w:p w14:paraId="534164D7" w14:textId="77777777" w:rsidR="00933AB7" w:rsidRDefault="00C32B4A" w:rsidP="00642B79">
      <w:pPr>
        <w:pStyle w:val="Pealkiri1"/>
        <w:numPr>
          <w:ilvl w:val="0"/>
          <w:numId w:val="5"/>
        </w:numPr>
        <w:spacing w:before="0" w:after="0"/>
        <w:rPr>
          <w:sz w:val="24"/>
        </w:rPr>
      </w:pPr>
      <w:r w:rsidRPr="00A609F5">
        <w:rPr>
          <w:sz w:val="24"/>
          <w:lang w:val="et-EE"/>
        </w:rPr>
        <w:t>Aruandlus</w:t>
      </w:r>
      <w:r w:rsidR="00665E42" w:rsidRPr="00A609F5">
        <w:rPr>
          <w:sz w:val="24"/>
        </w:rPr>
        <w:t xml:space="preserve"> </w:t>
      </w:r>
    </w:p>
    <w:p w14:paraId="1E99454C" w14:textId="77777777" w:rsidR="0088160F" w:rsidRPr="0088160F" w:rsidRDefault="0088160F" w:rsidP="00642B79"/>
    <w:p w14:paraId="01BFD103" w14:textId="5D8A2F30" w:rsidR="00933AB7" w:rsidRPr="0088160F" w:rsidRDefault="005B43A0" w:rsidP="00645699">
      <w:pPr>
        <w:pStyle w:val="Loendilik"/>
        <w:numPr>
          <w:ilvl w:val="1"/>
          <w:numId w:val="13"/>
        </w:numPr>
        <w:spacing w:before="0" w:after="0"/>
        <w:ind w:left="709" w:hanging="709"/>
        <w:rPr>
          <w:rFonts w:ascii="Times New Roman" w:hAnsi="Times New Roman"/>
          <w:sz w:val="24"/>
          <w:szCs w:val="24"/>
        </w:rPr>
      </w:pPr>
      <w:r w:rsidRPr="00A609F5">
        <w:rPr>
          <w:rFonts w:ascii="Times New Roman" w:hAnsi="Times New Roman"/>
          <w:sz w:val="24"/>
          <w:szCs w:val="24"/>
        </w:rPr>
        <w:t xml:space="preserve">Elluviija </w:t>
      </w:r>
      <w:r w:rsidR="001242CA" w:rsidRPr="00A609F5">
        <w:rPr>
          <w:rFonts w:ascii="Times New Roman" w:hAnsi="Times New Roman"/>
          <w:sz w:val="24"/>
          <w:szCs w:val="24"/>
        </w:rPr>
        <w:t xml:space="preserve">esitab rakendusasutusele e-kirja teel </w:t>
      </w:r>
      <w:r w:rsidR="00874D53" w:rsidRPr="00A609F5">
        <w:rPr>
          <w:rFonts w:ascii="Times New Roman" w:hAnsi="Times New Roman"/>
          <w:sz w:val="24"/>
          <w:szCs w:val="24"/>
        </w:rPr>
        <w:t>ning rakendusüksusele</w:t>
      </w:r>
      <w:r w:rsidR="001C7C0E" w:rsidRPr="00A609F5">
        <w:rPr>
          <w:rFonts w:ascii="Times New Roman" w:hAnsi="Times New Roman"/>
          <w:sz w:val="24"/>
          <w:szCs w:val="24"/>
        </w:rPr>
        <w:t xml:space="preserve"> </w:t>
      </w:r>
      <w:r w:rsidR="00A94312" w:rsidRPr="00A609F5">
        <w:rPr>
          <w:rFonts w:ascii="Times New Roman" w:hAnsi="Times New Roman"/>
          <w:sz w:val="24"/>
          <w:szCs w:val="24"/>
        </w:rPr>
        <w:t>e-toetuse keskkonna</w:t>
      </w:r>
      <w:r w:rsidR="00874D53" w:rsidRPr="00A609F5">
        <w:rPr>
          <w:rFonts w:ascii="Times New Roman" w:hAnsi="Times New Roman"/>
          <w:sz w:val="24"/>
          <w:szCs w:val="24"/>
        </w:rPr>
        <w:t xml:space="preserve"> kaudu</w:t>
      </w:r>
      <w:r w:rsidR="001242CA" w:rsidRPr="00A609F5">
        <w:rPr>
          <w:rFonts w:ascii="Times New Roman" w:hAnsi="Times New Roman"/>
          <w:sz w:val="24"/>
          <w:szCs w:val="24"/>
        </w:rPr>
        <w:t xml:space="preserve"> </w:t>
      </w:r>
      <w:r w:rsidR="00E24C14" w:rsidRPr="00A609F5">
        <w:rPr>
          <w:rFonts w:ascii="Times New Roman" w:hAnsi="Times New Roman"/>
          <w:sz w:val="24"/>
          <w:szCs w:val="24"/>
        </w:rPr>
        <w:t xml:space="preserve">seal </w:t>
      </w:r>
      <w:r w:rsidR="00986A09" w:rsidRPr="00A609F5">
        <w:rPr>
          <w:rFonts w:ascii="Times New Roman" w:hAnsi="Times New Roman"/>
          <w:sz w:val="24"/>
          <w:szCs w:val="24"/>
        </w:rPr>
        <w:t>kehtestatud</w:t>
      </w:r>
      <w:r w:rsidR="001242CA" w:rsidRPr="00A609F5">
        <w:rPr>
          <w:rFonts w:ascii="Times New Roman" w:hAnsi="Times New Roman"/>
          <w:sz w:val="24"/>
          <w:szCs w:val="24"/>
        </w:rPr>
        <w:t xml:space="preserve"> vormil toetatavate tegevuste elluviimise aasta vahearuande hiljemalt järgmise aasta 20. jaanuariks </w:t>
      </w:r>
      <w:r w:rsidR="00990301" w:rsidRPr="00A609F5">
        <w:rPr>
          <w:rFonts w:ascii="Times New Roman" w:hAnsi="Times New Roman"/>
          <w:sz w:val="24"/>
          <w:szCs w:val="24"/>
        </w:rPr>
        <w:t xml:space="preserve">(31. detsembri seisuga) </w:t>
      </w:r>
      <w:r w:rsidR="001242CA" w:rsidRPr="00A609F5">
        <w:rPr>
          <w:rFonts w:ascii="Times New Roman" w:hAnsi="Times New Roman"/>
          <w:sz w:val="24"/>
          <w:szCs w:val="24"/>
        </w:rPr>
        <w:t>ning poolaasta vahearuande 15. augustiks</w:t>
      </w:r>
      <w:r w:rsidR="00990301" w:rsidRPr="00A609F5">
        <w:rPr>
          <w:rFonts w:ascii="Times New Roman" w:hAnsi="Times New Roman"/>
          <w:sz w:val="24"/>
          <w:szCs w:val="24"/>
        </w:rPr>
        <w:t xml:space="preserve"> (30. juuni seisuga)</w:t>
      </w:r>
      <w:r w:rsidR="001242CA" w:rsidRPr="00A609F5">
        <w:rPr>
          <w:rFonts w:ascii="Times New Roman" w:hAnsi="Times New Roman"/>
          <w:sz w:val="24"/>
          <w:szCs w:val="24"/>
        </w:rPr>
        <w:t>. Vahearuandes peab olema kajastatud vähemalt järgmine informatsioon:</w:t>
      </w:r>
      <w:r w:rsidRPr="00A609F5">
        <w:rPr>
          <w:rFonts w:ascii="Times New Roman" w:hAnsi="Times New Roman"/>
          <w:sz w:val="24"/>
          <w:szCs w:val="24"/>
        </w:rPr>
        <w:t xml:space="preserve"> </w:t>
      </w:r>
    </w:p>
    <w:p w14:paraId="733191CC" w14:textId="77777777" w:rsidR="00583079" w:rsidRDefault="005B43A0" w:rsidP="00642B79">
      <w:pPr>
        <w:pStyle w:val="Loendilik"/>
        <w:numPr>
          <w:ilvl w:val="2"/>
          <w:numId w:val="13"/>
        </w:numPr>
        <w:spacing w:before="0" w:after="0"/>
        <w:ind w:left="567" w:hanging="567"/>
        <w:rPr>
          <w:rFonts w:ascii="Times New Roman" w:hAnsi="Times New Roman"/>
          <w:sz w:val="24"/>
          <w:szCs w:val="24"/>
        </w:rPr>
      </w:pPr>
      <w:r w:rsidRPr="00A609F5">
        <w:rPr>
          <w:rFonts w:ascii="Times New Roman" w:hAnsi="Times New Roman"/>
          <w:sz w:val="24"/>
          <w:szCs w:val="24"/>
        </w:rPr>
        <w:t>punktis 3</w:t>
      </w:r>
      <w:r w:rsidR="00326AD9" w:rsidRPr="00A609F5">
        <w:rPr>
          <w:rFonts w:ascii="Times New Roman" w:hAnsi="Times New Roman"/>
          <w:sz w:val="24"/>
          <w:szCs w:val="24"/>
        </w:rPr>
        <w:t xml:space="preserve"> </w:t>
      </w:r>
      <w:r w:rsidRPr="00A609F5">
        <w:rPr>
          <w:rFonts w:ascii="Times New Roman" w:hAnsi="Times New Roman"/>
          <w:sz w:val="24"/>
          <w:szCs w:val="24"/>
        </w:rPr>
        <w:t>loetletud näitajate täitmine koos sisuliste selgitustega</w:t>
      </w:r>
      <w:r w:rsidR="001242CA" w:rsidRPr="00A609F5">
        <w:rPr>
          <w:rFonts w:ascii="Times New Roman" w:hAnsi="Times New Roman"/>
          <w:sz w:val="24"/>
          <w:szCs w:val="24"/>
        </w:rPr>
        <w:t>, sh</w:t>
      </w:r>
      <w:r w:rsidRPr="00A609F5">
        <w:rPr>
          <w:rFonts w:ascii="Times New Roman" w:hAnsi="Times New Roman"/>
          <w:sz w:val="24"/>
          <w:szCs w:val="24"/>
        </w:rPr>
        <w:t xml:space="preserve"> näitaja</w:t>
      </w:r>
      <w:r w:rsidR="001242CA" w:rsidRPr="00A609F5">
        <w:rPr>
          <w:rFonts w:ascii="Times New Roman" w:hAnsi="Times New Roman"/>
          <w:sz w:val="24"/>
          <w:szCs w:val="24"/>
        </w:rPr>
        <w:t>te</w:t>
      </w:r>
      <w:r w:rsidRPr="00A609F5">
        <w:rPr>
          <w:rFonts w:ascii="Times New Roman" w:hAnsi="Times New Roman"/>
          <w:sz w:val="24"/>
          <w:szCs w:val="24"/>
        </w:rPr>
        <w:t xml:space="preserve"> ala- või </w:t>
      </w:r>
      <w:r w:rsidR="0054242B" w:rsidRPr="00A609F5">
        <w:rPr>
          <w:rFonts w:ascii="Times New Roman" w:hAnsi="Times New Roman"/>
          <w:sz w:val="24"/>
          <w:szCs w:val="24"/>
        </w:rPr>
        <w:t>ületäitmise</w:t>
      </w:r>
      <w:r w:rsidR="00583079">
        <w:rPr>
          <w:rFonts w:ascii="Times New Roman" w:hAnsi="Times New Roman"/>
          <w:sz w:val="24"/>
          <w:szCs w:val="24"/>
        </w:rPr>
        <w:t xml:space="preserve">    </w:t>
      </w:r>
    </w:p>
    <w:p w14:paraId="4E8476A4" w14:textId="1DBEA88A" w:rsidR="00933AB7" w:rsidRPr="00A609F5" w:rsidRDefault="00583079" w:rsidP="00642B79">
      <w:pPr>
        <w:pStyle w:val="Loendilik"/>
        <w:spacing w:before="0" w:after="0"/>
        <w:ind w:left="567"/>
        <w:rPr>
          <w:rFonts w:ascii="Times New Roman" w:hAnsi="Times New Roman"/>
          <w:sz w:val="24"/>
          <w:szCs w:val="24"/>
        </w:rPr>
      </w:pPr>
      <w:r>
        <w:rPr>
          <w:rFonts w:ascii="Times New Roman" w:hAnsi="Times New Roman"/>
          <w:sz w:val="24"/>
          <w:szCs w:val="24"/>
        </w:rPr>
        <w:t xml:space="preserve">   </w:t>
      </w:r>
      <w:r w:rsidR="005B43A0" w:rsidRPr="00A609F5">
        <w:rPr>
          <w:rFonts w:ascii="Times New Roman" w:hAnsi="Times New Roman"/>
          <w:sz w:val="24"/>
          <w:szCs w:val="24"/>
        </w:rPr>
        <w:t>kohta;</w:t>
      </w:r>
    </w:p>
    <w:p w14:paraId="144FD55F" w14:textId="77777777" w:rsidR="00933AB7" w:rsidRPr="00A609F5" w:rsidRDefault="005B43A0" w:rsidP="00642B79">
      <w:pPr>
        <w:pStyle w:val="Loendilik"/>
        <w:numPr>
          <w:ilvl w:val="2"/>
          <w:numId w:val="13"/>
        </w:numPr>
        <w:spacing w:before="0" w:after="0"/>
        <w:ind w:left="567" w:hanging="567"/>
        <w:rPr>
          <w:rFonts w:ascii="Times New Roman" w:hAnsi="Times New Roman"/>
          <w:sz w:val="24"/>
          <w:szCs w:val="24"/>
        </w:rPr>
      </w:pPr>
      <w:r w:rsidRPr="00A609F5">
        <w:rPr>
          <w:rFonts w:ascii="Times New Roman" w:hAnsi="Times New Roman"/>
          <w:sz w:val="24"/>
          <w:szCs w:val="24"/>
        </w:rPr>
        <w:t>ülevaade</w:t>
      </w:r>
      <w:r w:rsidR="001242CA" w:rsidRPr="00A609F5">
        <w:rPr>
          <w:rFonts w:ascii="Times New Roman" w:hAnsi="Times New Roman"/>
          <w:sz w:val="24"/>
          <w:szCs w:val="24"/>
        </w:rPr>
        <w:t xml:space="preserve"> punktis 2 loetletud</w:t>
      </w:r>
      <w:r w:rsidRPr="00A609F5">
        <w:rPr>
          <w:rFonts w:ascii="Times New Roman" w:hAnsi="Times New Roman"/>
          <w:sz w:val="24"/>
          <w:szCs w:val="24"/>
        </w:rPr>
        <w:t xml:space="preserve"> tegevuste elluviimisest;</w:t>
      </w:r>
    </w:p>
    <w:p w14:paraId="52AE4B9A" w14:textId="77777777" w:rsidR="00933AB7" w:rsidRPr="00A609F5" w:rsidRDefault="005B43A0" w:rsidP="00642B79">
      <w:pPr>
        <w:pStyle w:val="Loendilik"/>
        <w:numPr>
          <w:ilvl w:val="2"/>
          <w:numId w:val="13"/>
        </w:numPr>
        <w:spacing w:before="0" w:after="0"/>
        <w:ind w:left="567" w:hanging="567"/>
        <w:rPr>
          <w:rFonts w:ascii="Times New Roman" w:hAnsi="Times New Roman"/>
          <w:sz w:val="24"/>
          <w:szCs w:val="24"/>
        </w:rPr>
      </w:pPr>
      <w:r w:rsidRPr="00A609F5">
        <w:rPr>
          <w:rFonts w:ascii="Times New Roman" w:hAnsi="Times New Roman"/>
          <w:sz w:val="24"/>
          <w:szCs w:val="24"/>
        </w:rPr>
        <w:t xml:space="preserve">hinnang </w:t>
      </w:r>
      <w:r w:rsidR="001242CA" w:rsidRPr="00A609F5">
        <w:rPr>
          <w:rFonts w:ascii="Times New Roman" w:hAnsi="Times New Roman"/>
          <w:sz w:val="24"/>
          <w:szCs w:val="24"/>
        </w:rPr>
        <w:t xml:space="preserve">ellu viidud </w:t>
      </w:r>
      <w:r w:rsidRPr="00A609F5">
        <w:rPr>
          <w:rFonts w:ascii="Times New Roman" w:hAnsi="Times New Roman"/>
          <w:sz w:val="24"/>
          <w:szCs w:val="24"/>
        </w:rPr>
        <w:t xml:space="preserve">tegevuste tulemuslikkusele; </w:t>
      </w:r>
    </w:p>
    <w:p w14:paraId="7CFDC126" w14:textId="5D6F4F67" w:rsidR="00933AB7" w:rsidRPr="0088160F" w:rsidRDefault="005B43A0" w:rsidP="00642B79">
      <w:pPr>
        <w:pStyle w:val="Loendilik"/>
        <w:numPr>
          <w:ilvl w:val="2"/>
          <w:numId w:val="13"/>
        </w:numPr>
        <w:spacing w:before="0" w:after="0"/>
        <w:ind w:left="567" w:hanging="567"/>
        <w:rPr>
          <w:rFonts w:ascii="Times New Roman" w:hAnsi="Times New Roman"/>
          <w:sz w:val="24"/>
          <w:szCs w:val="24"/>
        </w:rPr>
      </w:pPr>
      <w:r w:rsidRPr="00A609F5">
        <w:rPr>
          <w:rFonts w:ascii="Times New Roman" w:hAnsi="Times New Roman"/>
          <w:sz w:val="24"/>
          <w:szCs w:val="24"/>
        </w:rPr>
        <w:t>ülevaade esinenud probleemidest</w:t>
      </w:r>
      <w:r w:rsidR="00700FD7" w:rsidRPr="00A609F5">
        <w:rPr>
          <w:rFonts w:ascii="Times New Roman" w:hAnsi="Times New Roman"/>
          <w:sz w:val="24"/>
          <w:szCs w:val="24"/>
        </w:rPr>
        <w:t>, riskidest</w:t>
      </w:r>
      <w:r w:rsidRPr="00A609F5">
        <w:rPr>
          <w:rFonts w:ascii="Times New Roman" w:hAnsi="Times New Roman"/>
          <w:sz w:val="24"/>
          <w:szCs w:val="24"/>
        </w:rPr>
        <w:t xml:space="preserve"> ja ettevõetud abinõudest.</w:t>
      </w:r>
    </w:p>
    <w:p w14:paraId="4CB9300B" w14:textId="77777777" w:rsidR="00933AB7" w:rsidRPr="00A609F5" w:rsidRDefault="00700FD7"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 xml:space="preserve">Elluviija esitab rakendusasutusele e-kirja teel ning rakendusüksusele </w:t>
      </w:r>
      <w:r w:rsidR="00A94312" w:rsidRPr="00A609F5">
        <w:rPr>
          <w:rFonts w:ascii="Times New Roman" w:hAnsi="Times New Roman"/>
          <w:sz w:val="24"/>
          <w:szCs w:val="24"/>
        </w:rPr>
        <w:t>e-toetuse keskkonna</w:t>
      </w:r>
      <w:r w:rsidR="00874D53" w:rsidRPr="00A609F5">
        <w:rPr>
          <w:rFonts w:ascii="Times New Roman" w:hAnsi="Times New Roman"/>
          <w:sz w:val="24"/>
          <w:szCs w:val="24"/>
        </w:rPr>
        <w:t xml:space="preserve"> kaudu </w:t>
      </w:r>
      <w:r w:rsidRPr="00A609F5">
        <w:rPr>
          <w:rFonts w:ascii="Times New Roman" w:hAnsi="Times New Roman"/>
          <w:sz w:val="24"/>
          <w:szCs w:val="24"/>
        </w:rPr>
        <w:t>toetatavate tegevuste elluviimise lõpparuande 45 päeva jooksul alates tegevuste abikõlblikkuse perioodi lõppemisest. Lõpparuandes peab lisaks vahearuandes nõut</w:t>
      </w:r>
      <w:r w:rsidR="00986A09" w:rsidRPr="00A609F5">
        <w:rPr>
          <w:rFonts w:ascii="Times New Roman" w:hAnsi="Times New Roman"/>
          <w:sz w:val="24"/>
          <w:szCs w:val="24"/>
        </w:rPr>
        <w:t>avale infole</w:t>
      </w:r>
      <w:r w:rsidRPr="00A609F5">
        <w:rPr>
          <w:rFonts w:ascii="Times New Roman" w:hAnsi="Times New Roman"/>
          <w:sz w:val="24"/>
          <w:szCs w:val="24"/>
        </w:rPr>
        <w:t xml:space="preserve"> olema kajastatud </w:t>
      </w:r>
      <w:r w:rsidR="00986A09" w:rsidRPr="00A609F5">
        <w:rPr>
          <w:rFonts w:ascii="Times New Roman" w:hAnsi="Times New Roman"/>
          <w:sz w:val="24"/>
          <w:szCs w:val="24"/>
        </w:rPr>
        <w:t>ü</w:t>
      </w:r>
      <w:r w:rsidRPr="00A609F5">
        <w:rPr>
          <w:rFonts w:ascii="Times New Roman" w:hAnsi="Times New Roman"/>
          <w:sz w:val="24"/>
          <w:szCs w:val="24"/>
        </w:rPr>
        <w:t>levaade</w:t>
      </w:r>
      <w:r w:rsidR="00824CA3" w:rsidRPr="00A609F5">
        <w:rPr>
          <w:rFonts w:ascii="Times New Roman" w:hAnsi="Times New Roman"/>
          <w:sz w:val="24"/>
          <w:szCs w:val="24"/>
        </w:rPr>
        <w:t xml:space="preserve"> ellu viidud tegevuste mõjust Noortevaldkonna arengukava 2021–</w:t>
      </w:r>
      <w:r w:rsidR="00986A09" w:rsidRPr="00A609F5">
        <w:rPr>
          <w:rFonts w:ascii="Times New Roman" w:hAnsi="Times New Roman"/>
          <w:sz w:val="24"/>
          <w:szCs w:val="24"/>
        </w:rPr>
        <w:t>2035</w:t>
      </w:r>
      <w:r w:rsidR="00824CA3" w:rsidRPr="00A609F5">
        <w:rPr>
          <w:rFonts w:ascii="Times New Roman" w:hAnsi="Times New Roman"/>
          <w:sz w:val="24"/>
          <w:szCs w:val="24"/>
        </w:rPr>
        <w:t xml:space="preserve"> eesmärkide </w:t>
      </w:r>
      <w:r w:rsidR="00A00780" w:rsidRPr="00A609F5">
        <w:rPr>
          <w:rFonts w:ascii="Times New Roman" w:hAnsi="Times New Roman"/>
          <w:sz w:val="24"/>
          <w:szCs w:val="24"/>
        </w:rPr>
        <w:t>ja</w:t>
      </w:r>
      <w:r w:rsidR="00986A09" w:rsidRPr="00A609F5">
        <w:rPr>
          <w:rFonts w:ascii="Times New Roman" w:hAnsi="Times New Roman"/>
          <w:sz w:val="24"/>
          <w:szCs w:val="24"/>
        </w:rPr>
        <w:t xml:space="preserve"> </w:t>
      </w:r>
      <w:r w:rsidR="00824CA3" w:rsidRPr="00A609F5">
        <w:rPr>
          <w:rFonts w:ascii="Times New Roman" w:hAnsi="Times New Roman"/>
          <w:sz w:val="24"/>
          <w:szCs w:val="24"/>
        </w:rPr>
        <w:t>„Eesti 2035“ sihtide saavutamisele</w:t>
      </w:r>
      <w:r w:rsidR="00986A09" w:rsidRPr="00A609F5">
        <w:rPr>
          <w:rFonts w:ascii="Times New Roman" w:hAnsi="Times New Roman"/>
          <w:sz w:val="24"/>
          <w:szCs w:val="24"/>
        </w:rPr>
        <w:t xml:space="preserve"> ning puutumust omavate horisontaalsete põhimõtete edendamisele</w:t>
      </w:r>
      <w:r w:rsidR="00824CA3" w:rsidRPr="00A609F5">
        <w:rPr>
          <w:rFonts w:ascii="Times New Roman" w:hAnsi="Times New Roman"/>
          <w:sz w:val="24"/>
          <w:szCs w:val="24"/>
        </w:rPr>
        <w:t xml:space="preserve">. </w:t>
      </w:r>
    </w:p>
    <w:p w14:paraId="222368B7" w14:textId="77777777" w:rsidR="00933AB7" w:rsidRPr="00A609F5" w:rsidRDefault="005B43A0"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Rakendusüksus kontrollib hiljemalt 15 tööpäeva jooksul vahe</w:t>
      </w:r>
      <w:r w:rsidR="00986A09" w:rsidRPr="00A609F5">
        <w:rPr>
          <w:rFonts w:ascii="Times New Roman" w:hAnsi="Times New Roman"/>
          <w:sz w:val="24"/>
          <w:szCs w:val="24"/>
        </w:rPr>
        <w:t>- või lõpp</w:t>
      </w:r>
      <w:r w:rsidRPr="00A609F5">
        <w:rPr>
          <w:rFonts w:ascii="Times New Roman" w:hAnsi="Times New Roman"/>
          <w:sz w:val="24"/>
          <w:szCs w:val="24"/>
        </w:rPr>
        <w:t>aruande laekumisest, kas aruanne on vormikohane ja nõuetekohaselt täidetud.</w:t>
      </w:r>
    </w:p>
    <w:p w14:paraId="04C8212C" w14:textId="77777777" w:rsidR="00933AB7" w:rsidRPr="00A609F5" w:rsidRDefault="005B43A0"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Juhul kui vahe</w:t>
      </w:r>
      <w:r w:rsidR="00700FD7" w:rsidRPr="00A609F5">
        <w:rPr>
          <w:rFonts w:ascii="Times New Roman" w:hAnsi="Times New Roman"/>
          <w:sz w:val="24"/>
          <w:szCs w:val="24"/>
        </w:rPr>
        <w:t>- või lõpp</w:t>
      </w:r>
      <w:r w:rsidRPr="00A609F5">
        <w:rPr>
          <w:rFonts w:ascii="Times New Roman" w:hAnsi="Times New Roman"/>
          <w:sz w:val="24"/>
          <w:szCs w:val="24"/>
        </w:rPr>
        <w:t>aruandes puudusi ei esine, kinnitab rakendusüksus aruande.</w:t>
      </w:r>
    </w:p>
    <w:p w14:paraId="0D8C4683" w14:textId="77777777" w:rsidR="00933AB7" w:rsidRPr="00A609F5" w:rsidRDefault="005B43A0"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Puuduste esinemisel vahe</w:t>
      </w:r>
      <w:r w:rsidR="00700FD7" w:rsidRPr="00A609F5">
        <w:rPr>
          <w:rFonts w:ascii="Times New Roman" w:hAnsi="Times New Roman"/>
          <w:sz w:val="24"/>
          <w:szCs w:val="24"/>
        </w:rPr>
        <w:t>- või lõpp</w:t>
      </w:r>
      <w:r w:rsidRPr="00A609F5">
        <w:rPr>
          <w:rFonts w:ascii="Times New Roman" w:hAnsi="Times New Roman"/>
          <w:sz w:val="24"/>
          <w:szCs w:val="24"/>
        </w:rPr>
        <w:t xml:space="preserve">aruandes annab rakendusüksus elluviijale </w:t>
      </w:r>
      <w:r w:rsidR="006C0E93" w:rsidRPr="00A609F5">
        <w:rPr>
          <w:rFonts w:ascii="Times New Roman" w:hAnsi="Times New Roman"/>
          <w:sz w:val="24"/>
          <w:szCs w:val="24"/>
        </w:rPr>
        <w:t xml:space="preserve">kuni </w:t>
      </w:r>
      <w:r w:rsidRPr="00A609F5">
        <w:rPr>
          <w:rFonts w:ascii="Times New Roman" w:hAnsi="Times New Roman"/>
          <w:sz w:val="24"/>
          <w:szCs w:val="24"/>
        </w:rPr>
        <w:t xml:space="preserve">10 tööpäeva puuduste kõrvaldamiseks ning kinnitab aruande 5 tööpäeva jooksul peale puuduste kõrvaldamist. </w:t>
      </w:r>
      <w:bookmarkStart w:id="64" w:name="_Toc390093275"/>
    </w:p>
    <w:p w14:paraId="21ADF47D" w14:textId="77777777" w:rsidR="00933AB7" w:rsidRPr="00A609F5" w:rsidRDefault="002250FC"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 xml:space="preserve">Elluviija on kohustatud tagama ESF+ vahenditest rahastatavates tegevustes osalejate kohta Euroopa Parlamendi ja nõukogu määruse (EL) 2021/1057 lisas 1 loetletud ühiste väljund- ja tulemusnäitajate </w:t>
      </w:r>
      <w:r w:rsidRPr="00A609F5">
        <w:rPr>
          <w:rFonts w:ascii="Times New Roman" w:hAnsi="Times New Roman"/>
          <w:sz w:val="24"/>
          <w:szCs w:val="24"/>
        </w:rPr>
        <w:lastRenderedPageBreak/>
        <w:t xml:space="preserve">andmete kogumise, töötlemise ja rakendusüksusele esitamise vastavalt Perioodi 2021–2027 Euroopa Liidu ühtekuuluvus- ja siseturvalisuspoliitika fondide rakendamise seaduse §19 lõikele 3 ning Vabariigi Valitsuse määruse „Perioodi 2021–2027 Euroopa Liidu ühtekuuluvus- ja siseturvalisuspoliitika fondide rakenduskavade vahendite andmise ja kasutamise üldised tingimused“ § 10 lõike 1 punktile 5. </w:t>
      </w:r>
    </w:p>
    <w:p w14:paraId="57EF74FF" w14:textId="77777777" w:rsidR="00933AB7" w:rsidRPr="00A609F5" w:rsidRDefault="002250FC"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Punktis 12.6 toodud kohustused rakenduvad järgmisele punktis 2</w:t>
      </w:r>
      <w:r w:rsidR="00C0333D" w:rsidRPr="00A609F5">
        <w:rPr>
          <w:rFonts w:ascii="Times New Roman" w:hAnsi="Times New Roman"/>
          <w:sz w:val="24"/>
          <w:szCs w:val="24"/>
        </w:rPr>
        <w:t>.1</w:t>
      </w:r>
      <w:r w:rsidRPr="00A609F5">
        <w:rPr>
          <w:rFonts w:ascii="Times New Roman" w:hAnsi="Times New Roman"/>
          <w:sz w:val="24"/>
          <w:szCs w:val="24"/>
        </w:rPr>
        <w:t xml:space="preserve"> nimetatud (ala)tegevusele ja sihtrühmale:</w:t>
      </w:r>
    </w:p>
    <w:p w14:paraId="777F7E34" w14:textId="26FD2133" w:rsidR="002250FC" w:rsidRPr="00A609F5" w:rsidRDefault="002250FC" w:rsidP="00642B79">
      <w:pPr>
        <w:pStyle w:val="Loendilik"/>
        <w:numPr>
          <w:ilvl w:val="2"/>
          <w:numId w:val="13"/>
        </w:numPr>
        <w:spacing w:before="0" w:after="0"/>
        <w:ind w:left="567" w:hanging="567"/>
        <w:rPr>
          <w:rFonts w:ascii="Times New Roman" w:hAnsi="Times New Roman"/>
          <w:sz w:val="24"/>
          <w:szCs w:val="24"/>
        </w:rPr>
      </w:pPr>
      <w:r w:rsidRPr="00A609F5">
        <w:rPr>
          <w:rFonts w:ascii="Times New Roman" w:hAnsi="Times New Roman"/>
          <w:sz w:val="24"/>
          <w:szCs w:val="24"/>
        </w:rPr>
        <w:t xml:space="preserve">Tegevus 2.1.2. NEET-staatuses noorte toetamine, sh arenguprogrammid mobiilset noorsootööd tegevate ja NEET-staatuses ning NEET-staatuse riskis olevate noortega töötavate spetsialistide ettevalmistuse ja pädevuste toetamiseks – arenguprogrammis osalevad spetsialistid. </w:t>
      </w:r>
    </w:p>
    <w:p w14:paraId="42EC89E6" w14:textId="162F6AF5" w:rsidR="002250FC" w:rsidRDefault="002250FC" w:rsidP="00642B79">
      <w:pPr>
        <w:pStyle w:val="Loendilik"/>
        <w:numPr>
          <w:ilvl w:val="1"/>
          <w:numId w:val="13"/>
        </w:numPr>
        <w:spacing w:before="0" w:after="0"/>
        <w:ind w:left="567" w:hanging="567"/>
        <w:rPr>
          <w:rFonts w:ascii="Times New Roman" w:hAnsi="Times New Roman"/>
          <w:sz w:val="24"/>
          <w:szCs w:val="24"/>
        </w:rPr>
      </w:pPr>
      <w:r w:rsidRPr="00A609F5">
        <w:rPr>
          <w:rFonts w:ascii="Times New Roman" w:hAnsi="Times New Roman"/>
          <w:sz w:val="24"/>
          <w:szCs w:val="24"/>
        </w:rPr>
        <w:t>ESF+ tegevustes osalejate andmete kogumisel, töötlemisel ja esitamisel tuleb elluviijal ning rakendusüksusel juhinduda „Euroopa Sotsiaalfond+ tegevustes osalejate andmekorje juhendist perioodi 2021</w:t>
      </w:r>
      <w:r w:rsidR="006979E9" w:rsidRPr="00A609F5">
        <w:rPr>
          <w:rFonts w:ascii="Times New Roman" w:hAnsi="Times New Roman"/>
          <w:sz w:val="24"/>
          <w:szCs w:val="24"/>
        </w:rPr>
        <w:t>–</w:t>
      </w:r>
      <w:r w:rsidRPr="00A609F5">
        <w:rPr>
          <w:rFonts w:ascii="Times New Roman" w:hAnsi="Times New Roman"/>
          <w:sz w:val="24"/>
          <w:szCs w:val="24"/>
        </w:rPr>
        <w:t>2027 struktuuritoetusi rakendavatele asutustele“.</w:t>
      </w:r>
    </w:p>
    <w:p w14:paraId="0A5BFCF4" w14:textId="77777777" w:rsidR="0088160F" w:rsidRPr="00A609F5" w:rsidRDefault="0088160F" w:rsidP="00642B79">
      <w:pPr>
        <w:pStyle w:val="Loendilik"/>
        <w:spacing w:before="0" w:after="0"/>
        <w:ind w:left="567"/>
        <w:rPr>
          <w:rFonts w:ascii="Times New Roman" w:hAnsi="Times New Roman"/>
          <w:sz w:val="24"/>
          <w:szCs w:val="24"/>
        </w:rPr>
      </w:pPr>
    </w:p>
    <w:p w14:paraId="4CF23776" w14:textId="65BD0294" w:rsidR="004D20F9" w:rsidRDefault="004D20F9" w:rsidP="00642B79">
      <w:pPr>
        <w:pStyle w:val="Pealkiri1"/>
        <w:numPr>
          <w:ilvl w:val="0"/>
          <w:numId w:val="5"/>
        </w:numPr>
        <w:spacing w:before="0" w:after="0"/>
        <w:rPr>
          <w:sz w:val="24"/>
          <w:lang w:val="et-EE"/>
        </w:rPr>
      </w:pPr>
      <w:r w:rsidRPr="00A609F5">
        <w:rPr>
          <w:sz w:val="24"/>
          <w:lang w:val="et-EE"/>
        </w:rPr>
        <w:t xml:space="preserve">Finantskorrektsiooni </w:t>
      </w:r>
      <w:bookmarkEnd w:id="64"/>
      <w:r w:rsidR="00CF679F" w:rsidRPr="00A609F5">
        <w:rPr>
          <w:sz w:val="24"/>
          <w:lang w:val="et-EE"/>
        </w:rPr>
        <w:t>tegemise alused ja kord</w:t>
      </w:r>
    </w:p>
    <w:p w14:paraId="40C6FF22" w14:textId="77777777" w:rsidR="00583079" w:rsidRPr="00583079" w:rsidRDefault="00583079" w:rsidP="00642B79">
      <w:pPr>
        <w:rPr>
          <w:lang w:val="et-EE"/>
        </w:rPr>
      </w:pPr>
    </w:p>
    <w:p w14:paraId="408A132B" w14:textId="16717C9F" w:rsidR="00C55AD0" w:rsidRPr="00DE63E9" w:rsidRDefault="00C55AD0" w:rsidP="00642B79">
      <w:pPr>
        <w:rPr>
          <w:lang w:val="et-EE"/>
        </w:rPr>
      </w:pPr>
      <w:bookmarkStart w:id="65" w:name="_Hlk105755025"/>
      <w:r w:rsidRPr="00DE63E9">
        <w:rPr>
          <w:lang w:val="et-EE"/>
        </w:rPr>
        <w:t>Finantskorrektsiooni otsus tehakse ja toetus nõutakse tagasi vastavalt ÜSS</w:t>
      </w:r>
      <w:r w:rsidR="000932BD" w:rsidRPr="00DE63E9">
        <w:rPr>
          <w:lang w:val="et-EE"/>
        </w:rPr>
        <w:t>2021_2027</w:t>
      </w:r>
      <w:r w:rsidRPr="00DE63E9">
        <w:rPr>
          <w:lang w:val="et-EE"/>
        </w:rPr>
        <w:t xml:space="preserve"> §-dele 28−30 ja ühendmääruse §-dele 37−39.</w:t>
      </w:r>
      <w:bookmarkEnd w:id="65"/>
    </w:p>
    <w:p w14:paraId="651AFB2A" w14:textId="77777777" w:rsidR="00583079" w:rsidRPr="00DE63E9" w:rsidRDefault="00583079" w:rsidP="00642B79">
      <w:pPr>
        <w:rPr>
          <w:lang w:val="et-EE"/>
        </w:rPr>
      </w:pPr>
    </w:p>
    <w:p w14:paraId="58ACAE39" w14:textId="574ADC7B" w:rsidR="00CF679F" w:rsidRDefault="00CF679F" w:rsidP="00642B79">
      <w:pPr>
        <w:pStyle w:val="Pealkiri1"/>
        <w:numPr>
          <w:ilvl w:val="0"/>
          <w:numId w:val="5"/>
        </w:numPr>
        <w:spacing w:before="0" w:after="0"/>
        <w:rPr>
          <w:sz w:val="24"/>
          <w:lang w:val="et-EE"/>
        </w:rPr>
      </w:pPr>
      <w:r w:rsidRPr="00A609F5">
        <w:rPr>
          <w:sz w:val="24"/>
          <w:lang w:val="et-EE"/>
        </w:rPr>
        <w:t>Vaiete lahendamine</w:t>
      </w:r>
    </w:p>
    <w:p w14:paraId="56FEB0AE" w14:textId="77777777" w:rsidR="00583079" w:rsidRPr="00583079" w:rsidRDefault="00583079" w:rsidP="00642B79">
      <w:pPr>
        <w:rPr>
          <w:lang w:val="et-EE"/>
        </w:rPr>
      </w:pPr>
    </w:p>
    <w:p w14:paraId="22ABCDF0" w14:textId="77777777" w:rsidR="00933AB7" w:rsidRPr="00A609F5" w:rsidRDefault="00C55AD0" w:rsidP="00642B79">
      <w:pPr>
        <w:pStyle w:val="Loendilik"/>
        <w:numPr>
          <w:ilvl w:val="1"/>
          <w:numId w:val="5"/>
        </w:numPr>
        <w:spacing w:before="0" w:after="0"/>
        <w:ind w:left="567" w:hanging="567"/>
        <w:rPr>
          <w:rFonts w:ascii="Times New Roman" w:hAnsi="Times New Roman"/>
          <w:sz w:val="24"/>
          <w:szCs w:val="24"/>
        </w:rPr>
      </w:pPr>
      <w:bookmarkStart w:id="66" w:name="_Hlk105755040"/>
      <w:r w:rsidRPr="00A609F5">
        <w:rPr>
          <w:rFonts w:ascii="Times New Roman" w:hAnsi="Times New Roman"/>
          <w:sz w:val="24"/>
          <w:szCs w:val="24"/>
        </w:rPr>
        <w:t>Rakendusüksuse toimingu või otsuse peale tuleb enne halduskohtusse kaebuse esitamist esitada vaie rakendusüksusele vastavalt ÜSS</w:t>
      </w:r>
      <w:r w:rsidR="000932BD" w:rsidRPr="00A609F5">
        <w:rPr>
          <w:rFonts w:ascii="Times New Roman" w:hAnsi="Times New Roman"/>
          <w:sz w:val="24"/>
          <w:szCs w:val="24"/>
        </w:rPr>
        <w:t>2021_2027</w:t>
      </w:r>
      <w:r w:rsidRPr="00A609F5">
        <w:rPr>
          <w:rFonts w:ascii="Times New Roman" w:hAnsi="Times New Roman"/>
          <w:sz w:val="24"/>
          <w:szCs w:val="24"/>
        </w:rPr>
        <w:t xml:space="preserve"> § 31 lõikele 1 ja § 32 lõikele 3.</w:t>
      </w:r>
    </w:p>
    <w:p w14:paraId="18A98528" w14:textId="77777777" w:rsidR="00933AB7" w:rsidRPr="00A609F5" w:rsidRDefault="00C55AD0" w:rsidP="00642B79">
      <w:pPr>
        <w:pStyle w:val="Loendilik"/>
        <w:numPr>
          <w:ilvl w:val="1"/>
          <w:numId w:val="5"/>
        </w:numPr>
        <w:spacing w:before="0" w:after="0"/>
        <w:ind w:left="567" w:hanging="567"/>
        <w:rPr>
          <w:rFonts w:ascii="Times New Roman" w:hAnsi="Times New Roman"/>
          <w:sz w:val="24"/>
          <w:szCs w:val="24"/>
        </w:rPr>
      </w:pPr>
      <w:r w:rsidRPr="00A609F5">
        <w:rPr>
          <w:rFonts w:ascii="Times New Roman" w:hAnsi="Times New Roman"/>
          <w:sz w:val="24"/>
          <w:szCs w:val="24"/>
        </w:rPr>
        <w:t>Rakendusasutuse toimingu või otsuse peale tuleb enne halduskohtusse kaebuse esitamist esitada vaie rakendusasutusele vastavalt ÜSS</w:t>
      </w:r>
      <w:r w:rsidR="000932BD" w:rsidRPr="00A609F5">
        <w:rPr>
          <w:rFonts w:ascii="Times New Roman" w:hAnsi="Times New Roman"/>
          <w:sz w:val="24"/>
          <w:szCs w:val="24"/>
        </w:rPr>
        <w:t>2021_2027</w:t>
      </w:r>
      <w:r w:rsidRPr="00A609F5">
        <w:rPr>
          <w:rFonts w:ascii="Times New Roman" w:hAnsi="Times New Roman"/>
          <w:sz w:val="24"/>
          <w:szCs w:val="24"/>
        </w:rPr>
        <w:t xml:space="preserve"> § 31 lõikele 1 ja § 32 lõikele 2. </w:t>
      </w:r>
    </w:p>
    <w:p w14:paraId="4CF2377C" w14:textId="532126F3" w:rsidR="00C268C3" w:rsidRPr="00A609F5" w:rsidRDefault="00C55AD0" w:rsidP="00642B79">
      <w:pPr>
        <w:pStyle w:val="Loendilik"/>
        <w:numPr>
          <w:ilvl w:val="1"/>
          <w:numId w:val="5"/>
        </w:numPr>
        <w:spacing w:before="0" w:after="0"/>
        <w:ind w:left="567" w:hanging="567"/>
        <w:rPr>
          <w:rFonts w:ascii="Times New Roman" w:hAnsi="Times New Roman"/>
          <w:sz w:val="24"/>
          <w:szCs w:val="24"/>
        </w:rPr>
      </w:pPr>
      <w:r w:rsidRPr="00A609F5">
        <w:rPr>
          <w:rFonts w:ascii="Times New Roman" w:hAnsi="Times New Roman"/>
          <w:sz w:val="24"/>
          <w:szCs w:val="24"/>
        </w:rPr>
        <w:t xml:space="preserve">Vaie vaadatakse läbi haldusmenetluse seaduses sätestatud korras. </w:t>
      </w:r>
      <w:bookmarkEnd w:id="4"/>
      <w:bookmarkEnd w:id="66"/>
    </w:p>
    <w:sectPr w:rsidR="00C268C3" w:rsidRPr="00A609F5" w:rsidSect="00BE7D15">
      <w:headerReference w:type="default" r:id="rId11"/>
      <w:footerReference w:type="default" r:id="rId12"/>
      <w:footerReference w:type="firs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3C87" w14:textId="77777777" w:rsidR="00003704" w:rsidRDefault="00003704">
      <w:r>
        <w:separator/>
      </w:r>
    </w:p>
  </w:endnote>
  <w:endnote w:type="continuationSeparator" w:id="0">
    <w:p w14:paraId="1527EC8B" w14:textId="77777777" w:rsidR="00003704" w:rsidRDefault="00003704">
      <w:r>
        <w:continuationSeparator/>
      </w:r>
    </w:p>
  </w:endnote>
  <w:endnote w:type="continuationNotice" w:id="1">
    <w:p w14:paraId="1BBEE4F5" w14:textId="77777777" w:rsidR="008A62E1" w:rsidRDefault="008A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318034"/>
      <w:docPartObj>
        <w:docPartGallery w:val="Page Numbers (Bottom of Page)"/>
        <w:docPartUnique/>
      </w:docPartObj>
    </w:sdtPr>
    <w:sdtEndPr/>
    <w:sdtContent>
      <w:p w14:paraId="09B45B45" w14:textId="079778D1" w:rsidR="005F34A2" w:rsidRDefault="005F34A2">
        <w:pPr>
          <w:pStyle w:val="Jalus"/>
          <w:jc w:val="center"/>
        </w:pPr>
        <w:r>
          <w:fldChar w:fldCharType="begin"/>
        </w:r>
        <w:r>
          <w:instrText>PAGE   \* MERGEFORMAT</w:instrText>
        </w:r>
        <w:r>
          <w:fldChar w:fldCharType="separate"/>
        </w:r>
        <w:r>
          <w:rPr>
            <w:lang w:val="et-EE"/>
          </w:rPr>
          <w:t>2</w:t>
        </w:r>
        <w:r>
          <w:fldChar w:fldCharType="end"/>
        </w:r>
      </w:p>
    </w:sdtContent>
  </w:sdt>
  <w:p w14:paraId="4CF23786" w14:textId="77777777" w:rsidR="00003704" w:rsidRDefault="00003704" w:rsidP="00492F7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915282"/>
      <w:docPartObj>
        <w:docPartGallery w:val="Page Numbers (Bottom of Page)"/>
        <w:docPartUnique/>
      </w:docPartObj>
    </w:sdtPr>
    <w:sdtEndPr/>
    <w:sdtContent>
      <w:p w14:paraId="2D0873B0" w14:textId="2ECBB697" w:rsidR="00E46B01" w:rsidRDefault="00E46B01">
        <w:pPr>
          <w:pStyle w:val="Jalus"/>
          <w:jc w:val="center"/>
        </w:pPr>
        <w:r>
          <w:fldChar w:fldCharType="begin"/>
        </w:r>
        <w:r>
          <w:instrText>PAGE   \* MERGEFORMAT</w:instrText>
        </w:r>
        <w:r>
          <w:fldChar w:fldCharType="separate"/>
        </w:r>
        <w:r>
          <w:rPr>
            <w:lang w:val="et-EE"/>
          </w:rPr>
          <w:t>2</w:t>
        </w:r>
        <w:r>
          <w:fldChar w:fldCharType="end"/>
        </w:r>
      </w:p>
    </w:sdtContent>
  </w:sdt>
  <w:p w14:paraId="2D97A101" w14:textId="77777777" w:rsidR="00E46B01" w:rsidRDefault="00E46B0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99CF" w14:textId="77777777" w:rsidR="00003704" w:rsidRDefault="00003704">
      <w:r>
        <w:separator/>
      </w:r>
    </w:p>
  </w:footnote>
  <w:footnote w:type="continuationSeparator" w:id="0">
    <w:p w14:paraId="2358F5E1" w14:textId="77777777" w:rsidR="00003704" w:rsidRDefault="00003704">
      <w:r>
        <w:continuationSeparator/>
      </w:r>
    </w:p>
  </w:footnote>
  <w:footnote w:type="continuationNotice" w:id="1">
    <w:p w14:paraId="1CA37112" w14:textId="77777777" w:rsidR="008A62E1" w:rsidRDefault="008A62E1"/>
  </w:footnote>
  <w:footnote w:id="2">
    <w:p w14:paraId="2CD41A6C" w14:textId="77777777" w:rsidR="006420C9" w:rsidRPr="00CD2840" w:rsidRDefault="006420C9" w:rsidP="00CD2840">
      <w:pPr>
        <w:pStyle w:val="Allmrkusetekst"/>
        <w:jc w:val="both"/>
        <w:rPr>
          <w:lang w:val="et-EE"/>
        </w:rPr>
      </w:pPr>
      <w:r>
        <w:rPr>
          <w:rStyle w:val="Allmrkuseviide"/>
        </w:rPr>
        <w:footnoteRef/>
      </w:r>
      <w:r>
        <w:t xml:space="preserve"> </w:t>
      </w:r>
      <w:r w:rsidRPr="00CD2840">
        <w:rPr>
          <w:lang w:val="et-EE"/>
        </w:rPr>
        <w:t>Kohalikud omavalitsused.</w:t>
      </w:r>
    </w:p>
  </w:footnote>
  <w:footnote w:id="3">
    <w:p w14:paraId="60066292" w14:textId="77777777" w:rsidR="006420C9" w:rsidRPr="00CD2840" w:rsidRDefault="006420C9" w:rsidP="00CD2840">
      <w:pPr>
        <w:pStyle w:val="Allmrkusetekst"/>
        <w:jc w:val="both"/>
        <w:rPr>
          <w:lang w:val="et-EE"/>
        </w:rPr>
      </w:pPr>
      <w:r w:rsidRPr="00CD2840">
        <w:rPr>
          <w:rStyle w:val="Allmrkuseviide"/>
          <w:lang w:val="et-EE"/>
        </w:rPr>
        <w:footnoteRef/>
      </w:r>
      <w:r w:rsidRPr="00CD2840">
        <w:rPr>
          <w:lang w:val="et-EE"/>
        </w:rPr>
        <w:t xml:space="preserve"> Näiteks huvikoolid, noortekeskused, noorteühingud jne.</w:t>
      </w:r>
    </w:p>
  </w:footnote>
  <w:footnote w:id="4">
    <w:p w14:paraId="700063DC" w14:textId="1B4A2F35" w:rsidR="006420C9" w:rsidRPr="007764DE" w:rsidRDefault="006420C9" w:rsidP="00CD2840">
      <w:pPr>
        <w:pStyle w:val="Allmrkusetekst"/>
        <w:jc w:val="both"/>
        <w:rPr>
          <w:lang w:val="et-EE"/>
        </w:rPr>
      </w:pPr>
      <w:r w:rsidRPr="00CD2840">
        <w:rPr>
          <w:rStyle w:val="Allmrkuseviide"/>
          <w:lang w:val="et-EE"/>
        </w:rPr>
        <w:footnoteRef/>
      </w:r>
      <w:r w:rsidRPr="00CD2840">
        <w:rPr>
          <w:lang w:val="et-EE"/>
        </w:rPr>
        <w:t xml:space="preserve"> </w:t>
      </w:r>
      <w:r w:rsidR="00CD2840">
        <w:rPr>
          <w:lang w:val="et-EE"/>
        </w:rPr>
        <w:t xml:space="preserve">Näiteks </w:t>
      </w:r>
      <w:r w:rsidRPr="00CD2840">
        <w:rPr>
          <w:lang w:val="et-EE"/>
        </w:rPr>
        <w:t>noorsootöö ja huvihariduse esindusorganisatsioonid.</w:t>
      </w:r>
      <w:r>
        <w:t xml:space="preserve"> </w:t>
      </w:r>
    </w:p>
  </w:footnote>
  <w:footnote w:id="5">
    <w:p w14:paraId="284A00C5" w14:textId="77777777" w:rsidR="00437D1E" w:rsidRPr="00437D1E" w:rsidRDefault="00437D1E" w:rsidP="00CD2840">
      <w:pPr>
        <w:pStyle w:val="Allmrkusetekst"/>
        <w:jc w:val="both"/>
        <w:rPr>
          <w:lang w:val="et-EE"/>
        </w:rPr>
      </w:pPr>
      <w:r>
        <w:rPr>
          <w:rStyle w:val="Allmrkuseviide"/>
        </w:rPr>
        <w:footnoteRef/>
      </w:r>
      <w:r>
        <w:t xml:space="preserve"> </w:t>
      </w:r>
      <w:r w:rsidRPr="00BF467A">
        <w:rPr>
          <w:lang w:val="et-EE"/>
        </w:rPr>
        <w:t xml:space="preserve">NEET – </w:t>
      </w:r>
      <w:r w:rsidRPr="00BF467A">
        <w:rPr>
          <w:i/>
          <w:iCs/>
        </w:rPr>
        <w:t>not in employment, education, or training</w:t>
      </w:r>
      <w:r w:rsidRPr="00BF467A">
        <w:rPr>
          <w:lang w:val="et-EE"/>
        </w:rPr>
        <w:t xml:space="preserve"> (ingl k). Noored, kes ei tööta, ei õpi ega osale koolitustel</w:t>
      </w:r>
      <w:r w:rsidR="00EF6710">
        <w:rPr>
          <w:lang w:val="et-EE"/>
        </w:rPr>
        <w:t>.</w:t>
      </w:r>
    </w:p>
  </w:footnote>
  <w:footnote w:id="6">
    <w:p w14:paraId="1BE3371B" w14:textId="77777777" w:rsidR="00743BB6" w:rsidRPr="00B8794B" w:rsidRDefault="00743BB6" w:rsidP="00CD2840">
      <w:pPr>
        <w:pStyle w:val="Allmrkusetekst"/>
        <w:jc w:val="both"/>
        <w:rPr>
          <w:lang w:val="et-EE"/>
        </w:rPr>
      </w:pPr>
      <w:r>
        <w:rPr>
          <w:rStyle w:val="Allmrkuseviide"/>
        </w:rPr>
        <w:footnoteRef/>
      </w:r>
      <w:r w:rsidRPr="00B8794B">
        <w:rPr>
          <w:lang w:val="et-EE"/>
        </w:rPr>
        <w:t xml:space="preserve"> </w:t>
      </w:r>
      <w:r>
        <w:rPr>
          <w:lang w:val="et-EE"/>
        </w:rPr>
        <w:t>Mobiilne noorsootöö</w:t>
      </w:r>
      <w:r w:rsidR="00376B93">
        <w:rPr>
          <w:lang w:val="et-EE"/>
        </w:rPr>
        <w:t xml:space="preserve"> hõlmab endas tööd avalikus ruumis, individuaaltööd, grupitööd ja võrgustiku- ning kogukonnatööd.</w:t>
      </w:r>
    </w:p>
  </w:footnote>
  <w:footnote w:id="7">
    <w:p w14:paraId="622AEF37" w14:textId="4935A7B0" w:rsidR="001079CE" w:rsidRPr="00D3252E" w:rsidRDefault="001079CE" w:rsidP="00CD2840">
      <w:pPr>
        <w:pStyle w:val="Allmrkusetekst"/>
        <w:jc w:val="both"/>
        <w:rPr>
          <w:lang w:val="et-EE"/>
        </w:rPr>
      </w:pPr>
      <w:r w:rsidRPr="0073207D">
        <w:rPr>
          <w:rStyle w:val="Allmrkuseviide"/>
          <w:lang w:val="et-EE"/>
        </w:rPr>
        <w:footnoteRef/>
      </w:r>
      <w:r w:rsidRPr="00D3252E">
        <w:rPr>
          <w:lang w:val="et-EE"/>
        </w:rPr>
        <w:t xml:space="preserve"> </w:t>
      </w:r>
      <w:r>
        <w:rPr>
          <w:lang w:val="et-EE"/>
        </w:rPr>
        <w:t>Noortevaldkonna seire- ja analüüsisüstee</w:t>
      </w:r>
      <w:r w:rsidR="0019690F">
        <w:rPr>
          <w:lang w:val="et-EE"/>
        </w:rPr>
        <w:t>mi ülesehitus on kirjeldatud Noortevaldkonna arengukavas 2021</w:t>
      </w:r>
      <w:r w:rsidR="00D3252E">
        <w:rPr>
          <w:lang w:val="et-EE"/>
        </w:rPr>
        <w:t>–</w:t>
      </w:r>
      <w:r w:rsidR="0019690F">
        <w:rPr>
          <w:lang w:val="et-EE"/>
        </w:rPr>
        <w:t>2035</w:t>
      </w:r>
      <w:r w:rsidR="0073207D">
        <w:rPr>
          <w:lang w:val="et-EE"/>
        </w:rPr>
        <w:t>.</w:t>
      </w:r>
    </w:p>
  </w:footnote>
  <w:footnote w:id="8">
    <w:p w14:paraId="41E19152" w14:textId="23F54572" w:rsidR="422FB681" w:rsidRPr="0073207D" w:rsidRDefault="422FB681" w:rsidP="0073207D">
      <w:pPr>
        <w:jc w:val="both"/>
        <w:rPr>
          <w:lang w:val="et-EE"/>
        </w:rPr>
      </w:pPr>
      <w:r w:rsidRPr="0073207D">
        <w:rPr>
          <w:sz w:val="20"/>
          <w:szCs w:val="20"/>
          <w:vertAlign w:val="superscript"/>
          <w:lang w:val="et-EE"/>
        </w:rPr>
        <w:footnoteRef/>
      </w:r>
      <w:r w:rsidRPr="0073207D">
        <w:rPr>
          <w:sz w:val="20"/>
          <w:szCs w:val="20"/>
          <w:vertAlign w:val="superscript"/>
          <w:lang w:val="et-EE"/>
        </w:rPr>
        <w:t xml:space="preserve"> </w:t>
      </w:r>
      <w:r w:rsidR="4633AB5F" w:rsidRPr="0073207D">
        <w:rPr>
          <w:sz w:val="20"/>
          <w:szCs w:val="20"/>
          <w:lang w:val="et-EE"/>
        </w:rPr>
        <w:t>Elluviija ja partnerite</w:t>
      </w:r>
      <w:r w:rsidR="1C3EFD5E" w:rsidRPr="0073207D">
        <w:rPr>
          <w:sz w:val="20"/>
          <w:szCs w:val="20"/>
          <w:lang w:val="et-EE"/>
        </w:rPr>
        <w:t xml:space="preserve"> hallatavad</w:t>
      </w:r>
      <w:r w:rsidR="4633AB5F" w:rsidRPr="0073207D">
        <w:rPr>
          <w:sz w:val="20"/>
          <w:szCs w:val="20"/>
          <w:lang w:val="et-EE"/>
        </w:rPr>
        <w:t xml:space="preserve"> olemasolevad keskkon</w:t>
      </w:r>
      <w:r w:rsidR="1C3EFD5E" w:rsidRPr="0073207D">
        <w:rPr>
          <w:sz w:val="20"/>
          <w:szCs w:val="20"/>
          <w:lang w:val="et-EE"/>
        </w:rPr>
        <w:t>nad (näiteks noorteseire juhtimislauad, noorteuuringute andmebaas</w:t>
      </w:r>
      <w:r w:rsidR="4F8686EE" w:rsidRPr="0073207D">
        <w:rPr>
          <w:sz w:val="20"/>
          <w:szCs w:val="20"/>
          <w:lang w:val="et-EE"/>
        </w:rPr>
        <w:t>, HaridusSilm jt)</w:t>
      </w:r>
      <w:r w:rsidR="0073207D">
        <w:rPr>
          <w:sz w:val="20"/>
          <w:szCs w:val="20"/>
          <w:lang w:val="et-E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3783" w14:textId="3F68814D" w:rsidR="00003704" w:rsidRDefault="00003704" w:rsidP="00436100">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26A"/>
    <w:multiLevelType w:val="multilevel"/>
    <w:tmpl w:val="68587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912B3"/>
    <w:multiLevelType w:val="multilevel"/>
    <w:tmpl w:val="2C02D7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36CB1"/>
    <w:multiLevelType w:val="multilevel"/>
    <w:tmpl w:val="7586F9B6"/>
    <w:lvl w:ilvl="0">
      <w:start w:val="1"/>
      <w:numFmt w:val="decimal"/>
      <w:lvlText w:val="%1."/>
      <w:lvlJc w:val="left"/>
      <w:pPr>
        <w:ind w:left="360" w:hanging="360"/>
      </w:pPr>
      <w:rPr>
        <w:rFonts w:hint="default"/>
      </w:rPr>
    </w:lvl>
    <w:lvl w:ilvl="1">
      <w:start w:val="1"/>
      <w:numFmt w:val="decimal"/>
      <w:pStyle w:val="Laad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7245F9"/>
    <w:multiLevelType w:val="multilevel"/>
    <w:tmpl w:val="5DFCF8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FD0D2F"/>
    <w:multiLevelType w:val="multilevel"/>
    <w:tmpl w:val="E42047A2"/>
    <w:styleLink w:val="Laad2"/>
    <w:lvl w:ilvl="0">
      <w:start w:val="2"/>
      <w:numFmt w:val="none"/>
      <w:lvlText w:val="11.1. "/>
      <w:lvlJc w:val="left"/>
      <w:pPr>
        <w:ind w:left="360" w:hanging="360"/>
      </w:pPr>
      <w:rPr>
        <w:rFonts w:cs="Times New Roman" w:hint="default"/>
        <w:szCs w:val="24"/>
      </w:rPr>
    </w:lvl>
    <w:lvl w:ilvl="1">
      <w:start w:val="1"/>
      <w:numFmt w:val="none"/>
      <w:lvlText w:val="%211.1.2."/>
      <w:lvlJc w:val="left"/>
      <w:pPr>
        <w:ind w:left="360" w:hanging="360"/>
      </w:pPr>
      <w:rPr>
        <w:rFonts w:cs="Times New Roman" w:hint="default"/>
        <w:sz w:val="24"/>
        <w:szCs w:val="24"/>
      </w:rPr>
    </w:lvl>
    <w:lvl w:ilvl="2">
      <w:start w:val="1"/>
      <w:numFmt w:val="none"/>
      <w:lvlText w:val="11.1.1.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3C68E0"/>
    <w:multiLevelType w:val="multilevel"/>
    <w:tmpl w:val="329C02DA"/>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463076B"/>
    <w:multiLevelType w:val="multilevel"/>
    <w:tmpl w:val="F07EB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C844FA"/>
    <w:multiLevelType w:val="multilevel"/>
    <w:tmpl w:val="F88A6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BC35A7"/>
    <w:multiLevelType w:val="multilevel"/>
    <w:tmpl w:val="31003EF2"/>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8D2504"/>
    <w:multiLevelType w:val="multilevel"/>
    <w:tmpl w:val="470894D4"/>
    <w:lvl w:ilvl="0">
      <w:start w:val="1"/>
      <w:numFmt w:val="decimal"/>
      <w:pStyle w:val="Pealkiri1"/>
      <w:lvlText w:val="%1"/>
      <w:lvlJc w:val="left"/>
      <w:pPr>
        <w:ind w:left="432" w:hanging="432"/>
      </w:pPr>
      <w:rPr>
        <w:rFonts w:cs="Times New Roman" w:hint="default"/>
        <w:b/>
        <w:bCs w:val="0"/>
        <w:i w:val="0"/>
        <w:color w:val="auto"/>
        <w:sz w:val="24"/>
        <w:szCs w:val="24"/>
      </w:rPr>
    </w:lvl>
    <w:lvl w:ilvl="1">
      <w:start w:val="1"/>
      <w:numFmt w:val="decimal"/>
      <w:lvlText w:val="%1.%2"/>
      <w:lvlJc w:val="left"/>
      <w:pPr>
        <w:ind w:left="576" w:hanging="576"/>
      </w:pPr>
      <w:rPr>
        <w:rFonts w:cs="Times New Roman" w:hint="default"/>
        <w:b/>
        <w:i w:val="0"/>
        <w:color w:val="365F91" w:themeColor="accent1" w:themeShade="BF"/>
      </w:rPr>
    </w:lvl>
    <w:lvl w:ilvl="2">
      <w:start w:val="1"/>
      <w:numFmt w:val="decimal"/>
      <w:pStyle w:val="Pealkiri3"/>
      <w:lvlText w:val="%1.%2.%3"/>
      <w:lvlJc w:val="left"/>
      <w:pPr>
        <w:ind w:left="720" w:hanging="720"/>
      </w:pPr>
      <w:rPr>
        <w:rFonts w:ascii="Times New Roman" w:hAnsi="Times New Roman" w:cs="Times New Roman" w:hint="default"/>
        <w:b/>
        <w:i w:val="0"/>
      </w:rPr>
    </w:lvl>
    <w:lvl w:ilvl="3">
      <w:start w:val="1"/>
      <w:numFmt w:val="decimal"/>
      <w:pStyle w:val="Pealkiri4"/>
      <w:lvlText w:val="%1.%2.%3.%4"/>
      <w:lvlJc w:val="left"/>
      <w:pPr>
        <w:ind w:left="864" w:hanging="864"/>
      </w:pPr>
      <w:rPr>
        <w:rFonts w:cs="Times New Roman" w:hint="default"/>
        <w:b/>
        <w:i w:val="0"/>
        <w:color w:val="auto"/>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10" w15:restartNumberingAfterBreak="0">
    <w:nsid w:val="509A6410"/>
    <w:multiLevelType w:val="multilevel"/>
    <w:tmpl w:val="D5C819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BD0BEC"/>
    <w:multiLevelType w:val="singleLevel"/>
    <w:tmpl w:val="72D6F376"/>
    <w:lvl w:ilvl="0">
      <w:start w:val="1"/>
      <w:numFmt w:val="bullet"/>
      <w:pStyle w:val="Loenditpp"/>
      <w:lvlText w:val=""/>
      <w:lvlJc w:val="left"/>
      <w:pPr>
        <w:tabs>
          <w:tab w:val="num" w:pos="567"/>
        </w:tabs>
        <w:ind w:left="567" w:hanging="283"/>
      </w:pPr>
      <w:rPr>
        <w:rFonts w:ascii="Symbol" w:hAnsi="Symbol"/>
      </w:rPr>
    </w:lvl>
  </w:abstractNum>
  <w:abstractNum w:abstractNumId="12" w15:restartNumberingAfterBreak="0">
    <w:nsid w:val="55C52C6D"/>
    <w:multiLevelType w:val="multilevel"/>
    <w:tmpl w:val="F208C0A0"/>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5EF10C20"/>
    <w:multiLevelType w:val="multilevel"/>
    <w:tmpl w:val="12AA73E8"/>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1CD34EA"/>
    <w:multiLevelType w:val="multilevel"/>
    <w:tmpl w:val="BA56FAC4"/>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74535DC1"/>
    <w:multiLevelType w:val="multilevel"/>
    <w:tmpl w:val="58AC1670"/>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7798878">
    <w:abstractNumId w:val="11"/>
  </w:num>
  <w:num w:numId="2" w16cid:durableId="419448025">
    <w:abstractNumId w:val="9"/>
  </w:num>
  <w:num w:numId="3" w16cid:durableId="1577737807">
    <w:abstractNumId w:val="2"/>
  </w:num>
  <w:num w:numId="4" w16cid:durableId="1833250864">
    <w:abstractNumId w:val="4"/>
  </w:num>
  <w:num w:numId="5" w16cid:durableId="413473826">
    <w:abstractNumId w:val="15"/>
  </w:num>
  <w:num w:numId="6" w16cid:durableId="1068000315">
    <w:abstractNumId w:val="6"/>
  </w:num>
  <w:num w:numId="7" w16cid:durableId="1500845339">
    <w:abstractNumId w:val="0"/>
  </w:num>
  <w:num w:numId="8" w16cid:durableId="833760130">
    <w:abstractNumId w:val="12"/>
  </w:num>
  <w:num w:numId="9" w16cid:durableId="1542789558">
    <w:abstractNumId w:val="14"/>
  </w:num>
  <w:num w:numId="10" w16cid:durableId="122503801">
    <w:abstractNumId w:val="3"/>
  </w:num>
  <w:num w:numId="11" w16cid:durableId="1225993265">
    <w:abstractNumId w:val="7"/>
  </w:num>
  <w:num w:numId="12" w16cid:durableId="1949191038">
    <w:abstractNumId w:val="5"/>
  </w:num>
  <w:num w:numId="13" w16cid:durableId="779111924">
    <w:abstractNumId w:val="13"/>
  </w:num>
  <w:num w:numId="14" w16cid:durableId="2024746014">
    <w:abstractNumId w:val="10"/>
  </w:num>
  <w:num w:numId="15" w16cid:durableId="180121014">
    <w:abstractNumId w:val="1"/>
  </w:num>
  <w:num w:numId="16" w16cid:durableId="49121853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92"/>
    <w:rsid w:val="00000A0F"/>
    <w:rsid w:val="00000C0A"/>
    <w:rsid w:val="00000C3F"/>
    <w:rsid w:val="00000DF8"/>
    <w:rsid w:val="000021C8"/>
    <w:rsid w:val="000023AD"/>
    <w:rsid w:val="00002631"/>
    <w:rsid w:val="0000292E"/>
    <w:rsid w:val="00002968"/>
    <w:rsid w:val="0000342C"/>
    <w:rsid w:val="00003704"/>
    <w:rsid w:val="000037F9"/>
    <w:rsid w:val="000041E0"/>
    <w:rsid w:val="00005385"/>
    <w:rsid w:val="00005433"/>
    <w:rsid w:val="00006D51"/>
    <w:rsid w:val="000075D0"/>
    <w:rsid w:val="000103F4"/>
    <w:rsid w:val="00010A53"/>
    <w:rsid w:val="00010CD1"/>
    <w:rsid w:val="000111C0"/>
    <w:rsid w:val="00011223"/>
    <w:rsid w:val="0001190D"/>
    <w:rsid w:val="00011AC9"/>
    <w:rsid w:val="00011D50"/>
    <w:rsid w:val="00011D8C"/>
    <w:rsid w:val="000129CC"/>
    <w:rsid w:val="000136AE"/>
    <w:rsid w:val="00013C91"/>
    <w:rsid w:val="000144B6"/>
    <w:rsid w:val="000150BC"/>
    <w:rsid w:val="00015923"/>
    <w:rsid w:val="000159AB"/>
    <w:rsid w:val="00015E1D"/>
    <w:rsid w:val="00016198"/>
    <w:rsid w:val="0001667D"/>
    <w:rsid w:val="0001694F"/>
    <w:rsid w:val="00016D75"/>
    <w:rsid w:val="00017953"/>
    <w:rsid w:val="0002082C"/>
    <w:rsid w:val="00021168"/>
    <w:rsid w:val="00022C54"/>
    <w:rsid w:val="00023A03"/>
    <w:rsid w:val="00023E2A"/>
    <w:rsid w:val="00023E4D"/>
    <w:rsid w:val="00025145"/>
    <w:rsid w:val="00025574"/>
    <w:rsid w:val="00025718"/>
    <w:rsid w:val="000269F5"/>
    <w:rsid w:val="0002700A"/>
    <w:rsid w:val="000272B6"/>
    <w:rsid w:val="00027E28"/>
    <w:rsid w:val="000307F8"/>
    <w:rsid w:val="00031148"/>
    <w:rsid w:val="00031909"/>
    <w:rsid w:val="0003212C"/>
    <w:rsid w:val="000321F6"/>
    <w:rsid w:val="0003281E"/>
    <w:rsid w:val="000330E0"/>
    <w:rsid w:val="000330FD"/>
    <w:rsid w:val="0003345D"/>
    <w:rsid w:val="00033FCC"/>
    <w:rsid w:val="00034187"/>
    <w:rsid w:val="00034584"/>
    <w:rsid w:val="00034FF5"/>
    <w:rsid w:val="00035031"/>
    <w:rsid w:val="00035310"/>
    <w:rsid w:val="0003538F"/>
    <w:rsid w:val="000362CA"/>
    <w:rsid w:val="000367DF"/>
    <w:rsid w:val="00036A61"/>
    <w:rsid w:val="00036A7F"/>
    <w:rsid w:val="00036C73"/>
    <w:rsid w:val="00036F1B"/>
    <w:rsid w:val="000378E6"/>
    <w:rsid w:val="00037DBD"/>
    <w:rsid w:val="00041AEA"/>
    <w:rsid w:val="00041F61"/>
    <w:rsid w:val="000432C2"/>
    <w:rsid w:val="00043AF0"/>
    <w:rsid w:val="000441FF"/>
    <w:rsid w:val="00044413"/>
    <w:rsid w:val="00044444"/>
    <w:rsid w:val="00044A43"/>
    <w:rsid w:val="00045E26"/>
    <w:rsid w:val="00046708"/>
    <w:rsid w:val="0005012D"/>
    <w:rsid w:val="00050200"/>
    <w:rsid w:val="00051CD9"/>
    <w:rsid w:val="000527A3"/>
    <w:rsid w:val="00052A7B"/>
    <w:rsid w:val="00052B29"/>
    <w:rsid w:val="0005332B"/>
    <w:rsid w:val="00053791"/>
    <w:rsid w:val="000537B7"/>
    <w:rsid w:val="00054806"/>
    <w:rsid w:val="0005679E"/>
    <w:rsid w:val="000567C7"/>
    <w:rsid w:val="00056CDF"/>
    <w:rsid w:val="00056FA9"/>
    <w:rsid w:val="00057439"/>
    <w:rsid w:val="0005771A"/>
    <w:rsid w:val="00057816"/>
    <w:rsid w:val="00057A19"/>
    <w:rsid w:val="00060370"/>
    <w:rsid w:val="00060864"/>
    <w:rsid w:val="00060B86"/>
    <w:rsid w:val="000610B7"/>
    <w:rsid w:val="00062724"/>
    <w:rsid w:val="00062BFA"/>
    <w:rsid w:val="00063B1A"/>
    <w:rsid w:val="00064AC8"/>
    <w:rsid w:val="00064B72"/>
    <w:rsid w:val="00065925"/>
    <w:rsid w:val="00066E38"/>
    <w:rsid w:val="000676C8"/>
    <w:rsid w:val="00067EFC"/>
    <w:rsid w:val="000724C2"/>
    <w:rsid w:val="00072504"/>
    <w:rsid w:val="00072A85"/>
    <w:rsid w:val="00073370"/>
    <w:rsid w:val="00073C65"/>
    <w:rsid w:val="00073C9F"/>
    <w:rsid w:val="000744F0"/>
    <w:rsid w:val="000749A4"/>
    <w:rsid w:val="00074E79"/>
    <w:rsid w:val="00076054"/>
    <w:rsid w:val="000764C7"/>
    <w:rsid w:val="0007660D"/>
    <w:rsid w:val="000801A5"/>
    <w:rsid w:val="00080BA6"/>
    <w:rsid w:val="000826E2"/>
    <w:rsid w:val="00083D72"/>
    <w:rsid w:val="00083EC6"/>
    <w:rsid w:val="00084B22"/>
    <w:rsid w:val="00084E4E"/>
    <w:rsid w:val="00084F7C"/>
    <w:rsid w:val="00085289"/>
    <w:rsid w:val="00085543"/>
    <w:rsid w:val="00085727"/>
    <w:rsid w:val="00085B18"/>
    <w:rsid w:val="00086E79"/>
    <w:rsid w:val="000876E6"/>
    <w:rsid w:val="000901D7"/>
    <w:rsid w:val="00090402"/>
    <w:rsid w:val="000909F3"/>
    <w:rsid w:val="00092E95"/>
    <w:rsid w:val="000932BD"/>
    <w:rsid w:val="00093821"/>
    <w:rsid w:val="00093898"/>
    <w:rsid w:val="00093BD8"/>
    <w:rsid w:val="00094BBE"/>
    <w:rsid w:val="00094C96"/>
    <w:rsid w:val="0009609F"/>
    <w:rsid w:val="000962F3"/>
    <w:rsid w:val="000967CC"/>
    <w:rsid w:val="000A06EA"/>
    <w:rsid w:val="000A0784"/>
    <w:rsid w:val="000A0BC0"/>
    <w:rsid w:val="000A18A5"/>
    <w:rsid w:val="000A47A4"/>
    <w:rsid w:val="000A4FDA"/>
    <w:rsid w:val="000A55A9"/>
    <w:rsid w:val="000A59D3"/>
    <w:rsid w:val="000A5AFD"/>
    <w:rsid w:val="000A5FCE"/>
    <w:rsid w:val="000A6AAC"/>
    <w:rsid w:val="000A7348"/>
    <w:rsid w:val="000A79AE"/>
    <w:rsid w:val="000A7D85"/>
    <w:rsid w:val="000B098A"/>
    <w:rsid w:val="000B0ABF"/>
    <w:rsid w:val="000B0B9D"/>
    <w:rsid w:val="000B0D9D"/>
    <w:rsid w:val="000B1CD9"/>
    <w:rsid w:val="000B220F"/>
    <w:rsid w:val="000B2C19"/>
    <w:rsid w:val="000B2F7B"/>
    <w:rsid w:val="000B387A"/>
    <w:rsid w:val="000B4822"/>
    <w:rsid w:val="000B486D"/>
    <w:rsid w:val="000B59E8"/>
    <w:rsid w:val="000B61DE"/>
    <w:rsid w:val="000B625B"/>
    <w:rsid w:val="000B720E"/>
    <w:rsid w:val="000B72FB"/>
    <w:rsid w:val="000C05C2"/>
    <w:rsid w:val="000C0C80"/>
    <w:rsid w:val="000C1453"/>
    <w:rsid w:val="000C1835"/>
    <w:rsid w:val="000C19F3"/>
    <w:rsid w:val="000C1EFB"/>
    <w:rsid w:val="000C2323"/>
    <w:rsid w:val="000C2E0B"/>
    <w:rsid w:val="000C3E0C"/>
    <w:rsid w:val="000C4264"/>
    <w:rsid w:val="000C450F"/>
    <w:rsid w:val="000C45DA"/>
    <w:rsid w:val="000C558B"/>
    <w:rsid w:val="000C59CE"/>
    <w:rsid w:val="000C6F16"/>
    <w:rsid w:val="000C712E"/>
    <w:rsid w:val="000C71AB"/>
    <w:rsid w:val="000C7366"/>
    <w:rsid w:val="000C79D4"/>
    <w:rsid w:val="000D005C"/>
    <w:rsid w:val="000D0B35"/>
    <w:rsid w:val="000D1771"/>
    <w:rsid w:val="000D1E1B"/>
    <w:rsid w:val="000D2557"/>
    <w:rsid w:val="000D2BE6"/>
    <w:rsid w:val="000D32D4"/>
    <w:rsid w:val="000D3472"/>
    <w:rsid w:val="000D3975"/>
    <w:rsid w:val="000D50BF"/>
    <w:rsid w:val="000D5ABB"/>
    <w:rsid w:val="000D5C31"/>
    <w:rsid w:val="000D7243"/>
    <w:rsid w:val="000D73AD"/>
    <w:rsid w:val="000D785E"/>
    <w:rsid w:val="000E0B4B"/>
    <w:rsid w:val="000E12B5"/>
    <w:rsid w:val="000E176B"/>
    <w:rsid w:val="000E272A"/>
    <w:rsid w:val="000E29C7"/>
    <w:rsid w:val="000E2E89"/>
    <w:rsid w:val="000E3570"/>
    <w:rsid w:val="000E3A01"/>
    <w:rsid w:val="000E4A28"/>
    <w:rsid w:val="000E6011"/>
    <w:rsid w:val="000E6AE4"/>
    <w:rsid w:val="000E7348"/>
    <w:rsid w:val="000E75B5"/>
    <w:rsid w:val="000F021A"/>
    <w:rsid w:val="000F0857"/>
    <w:rsid w:val="000F099E"/>
    <w:rsid w:val="000F0A38"/>
    <w:rsid w:val="000F0ECF"/>
    <w:rsid w:val="000F0F87"/>
    <w:rsid w:val="000F13F6"/>
    <w:rsid w:val="000F1533"/>
    <w:rsid w:val="000F167D"/>
    <w:rsid w:val="000F2060"/>
    <w:rsid w:val="000F2825"/>
    <w:rsid w:val="000F3633"/>
    <w:rsid w:val="000F3DBB"/>
    <w:rsid w:val="000F42FD"/>
    <w:rsid w:val="000F4564"/>
    <w:rsid w:val="000F4643"/>
    <w:rsid w:val="000F4AC6"/>
    <w:rsid w:val="000F5BBD"/>
    <w:rsid w:val="000F627E"/>
    <w:rsid w:val="000F6479"/>
    <w:rsid w:val="000F7923"/>
    <w:rsid w:val="000F7940"/>
    <w:rsid w:val="00100848"/>
    <w:rsid w:val="0010540D"/>
    <w:rsid w:val="00105700"/>
    <w:rsid w:val="0010673F"/>
    <w:rsid w:val="00106CEF"/>
    <w:rsid w:val="00107168"/>
    <w:rsid w:val="00107989"/>
    <w:rsid w:val="001079CE"/>
    <w:rsid w:val="00107E45"/>
    <w:rsid w:val="0011010F"/>
    <w:rsid w:val="00110932"/>
    <w:rsid w:val="00111578"/>
    <w:rsid w:val="001117E5"/>
    <w:rsid w:val="001123D5"/>
    <w:rsid w:val="001125DF"/>
    <w:rsid w:val="00112B3F"/>
    <w:rsid w:val="00112B57"/>
    <w:rsid w:val="00113359"/>
    <w:rsid w:val="001139AA"/>
    <w:rsid w:val="00113AAA"/>
    <w:rsid w:val="00113AE3"/>
    <w:rsid w:val="00114992"/>
    <w:rsid w:val="00115055"/>
    <w:rsid w:val="001152A4"/>
    <w:rsid w:val="00115CC6"/>
    <w:rsid w:val="00120056"/>
    <w:rsid w:val="00121052"/>
    <w:rsid w:val="00121137"/>
    <w:rsid w:val="001226C5"/>
    <w:rsid w:val="001242CA"/>
    <w:rsid w:val="0012446C"/>
    <w:rsid w:val="00124CD6"/>
    <w:rsid w:val="00124E59"/>
    <w:rsid w:val="001256AE"/>
    <w:rsid w:val="0012601B"/>
    <w:rsid w:val="00126542"/>
    <w:rsid w:val="001269CF"/>
    <w:rsid w:val="00126F1B"/>
    <w:rsid w:val="0012780E"/>
    <w:rsid w:val="00127FEC"/>
    <w:rsid w:val="00130412"/>
    <w:rsid w:val="00130598"/>
    <w:rsid w:val="00130D0A"/>
    <w:rsid w:val="00130E78"/>
    <w:rsid w:val="001317C5"/>
    <w:rsid w:val="00132349"/>
    <w:rsid w:val="00132F9D"/>
    <w:rsid w:val="00133263"/>
    <w:rsid w:val="001338B8"/>
    <w:rsid w:val="00134138"/>
    <w:rsid w:val="00134F04"/>
    <w:rsid w:val="001351D3"/>
    <w:rsid w:val="00135EFD"/>
    <w:rsid w:val="001374F8"/>
    <w:rsid w:val="0014035B"/>
    <w:rsid w:val="00140C0D"/>
    <w:rsid w:val="00140EA0"/>
    <w:rsid w:val="0014165C"/>
    <w:rsid w:val="00141759"/>
    <w:rsid w:val="00142D11"/>
    <w:rsid w:val="00142D14"/>
    <w:rsid w:val="00143605"/>
    <w:rsid w:val="00143A25"/>
    <w:rsid w:val="0014498C"/>
    <w:rsid w:val="00144E21"/>
    <w:rsid w:val="00145FFF"/>
    <w:rsid w:val="00146349"/>
    <w:rsid w:val="0014690A"/>
    <w:rsid w:val="00147708"/>
    <w:rsid w:val="00150B86"/>
    <w:rsid w:val="00151784"/>
    <w:rsid w:val="0015297B"/>
    <w:rsid w:val="001532F7"/>
    <w:rsid w:val="001535B1"/>
    <w:rsid w:val="00154252"/>
    <w:rsid w:val="0015469C"/>
    <w:rsid w:val="00154B2C"/>
    <w:rsid w:val="0015505A"/>
    <w:rsid w:val="001559B0"/>
    <w:rsid w:val="0015717D"/>
    <w:rsid w:val="00160830"/>
    <w:rsid w:val="0016086A"/>
    <w:rsid w:val="001631CD"/>
    <w:rsid w:val="00163486"/>
    <w:rsid w:val="001648EB"/>
    <w:rsid w:val="001649F3"/>
    <w:rsid w:val="00166451"/>
    <w:rsid w:val="0016685F"/>
    <w:rsid w:val="0016690D"/>
    <w:rsid w:val="00166929"/>
    <w:rsid w:val="00166B28"/>
    <w:rsid w:val="001670F9"/>
    <w:rsid w:val="00170033"/>
    <w:rsid w:val="00170152"/>
    <w:rsid w:val="00170FA5"/>
    <w:rsid w:val="0017106F"/>
    <w:rsid w:val="00171789"/>
    <w:rsid w:val="00172A82"/>
    <w:rsid w:val="00172DD3"/>
    <w:rsid w:val="001738FD"/>
    <w:rsid w:val="001747AE"/>
    <w:rsid w:val="00175149"/>
    <w:rsid w:val="00175D6B"/>
    <w:rsid w:val="00175F3A"/>
    <w:rsid w:val="00176D5D"/>
    <w:rsid w:val="001770AD"/>
    <w:rsid w:val="001779BE"/>
    <w:rsid w:val="00177C49"/>
    <w:rsid w:val="00177F32"/>
    <w:rsid w:val="00180114"/>
    <w:rsid w:val="00180593"/>
    <w:rsid w:val="0018148B"/>
    <w:rsid w:val="0018172E"/>
    <w:rsid w:val="00181A53"/>
    <w:rsid w:val="00181E32"/>
    <w:rsid w:val="00182388"/>
    <w:rsid w:val="00182BEB"/>
    <w:rsid w:val="00182DBB"/>
    <w:rsid w:val="0018376F"/>
    <w:rsid w:val="00183C92"/>
    <w:rsid w:val="00184D1B"/>
    <w:rsid w:val="00184FEA"/>
    <w:rsid w:val="00185622"/>
    <w:rsid w:val="001856D4"/>
    <w:rsid w:val="00185AEE"/>
    <w:rsid w:val="00190109"/>
    <w:rsid w:val="00190B8B"/>
    <w:rsid w:val="00190E9E"/>
    <w:rsid w:val="00191245"/>
    <w:rsid w:val="00191404"/>
    <w:rsid w:val="00191500"/>
    <w:rsid w:val="00191578"/>
    <w:rsid w:val="001928E6"/>
    <w:rsid w:val="001931AF"/>
    <w:rsid w:val="00193627"/>
    <w:rsid w:val="00194553"/>
    <w:rsid w:val="00194783"/>
    <w:rsid w:val="00196348"/>
    <w:rsid w:val="0019690F"/>
    <w:rsid w:val="00196E71"/>
    <w:rsid w:val="00197B12"/>
    <w:rsid w:val="00197B8B"/>
    <w:rsid w:val="00197F21"/>
    <w:rsid w:val="001A0155"/>
    <w:rsid w:val="001A05C9"/>
    <w:rsid w:val="001A0C61"/>
    <w:rsid w:val="001A0F89"/>
    <w:rsid w:val="001A1F44"/>
    <w:rsid w:val="001A23BE"/>
    <w:rsid w:val="001A26D3"/>
    <w:rsid w:val="001A35BD"/>
    <w:rsid w:val="001A3986"/>
    <w:rsid w:val="001A39FD"/>
    <w:rsid w:val="001A46AA"/>
    <w:rsid w:val="001A523D"/>
    <w:rsid w:val="001A5323"/>
    <w:rsid w:val="001A5B6A"/>
    <w:rsid w:val="001A5FF0"/>
    <w:rsid w:val="001A6172"/>
    <w:rsid w:val="001A6629"/>
    <w:rsid w:val="001A68A5"/>
    <w:rsid w:val="001A6ECE"/>
    <w:rsid w:val="001A7349"/>
    <w:rsid w:val="001A7E52"/>
    <w:rsid w:val="001A7EF7"/>
    <w:rsid w:val="001B0686"/>
    <w:rsid w:val="001B0799"/>
    <w:rsid w:val="001B0987"/>
    <w:rsid w:val="001B0FDC"/>
    <w:rsid w:val="001B1AE5"/>
    <w:rsid w:val="001B20AA"/>
    <w:rsid w:val="001B2E71"/>
    <w:rsid w:val="001B31FA"/>
    <w:rsid w:val="001B338B"/>
    <w:rsid w:val="001B4281"/>
    <w:rsid w:val="001B4B32"/>
    <w:rsid w:val="001B4BC7"/>
    <w:rsid w:val="001B4F2E"/>
    <w:rsid w:val="001B4FE8"/>
    <w:rsid w:val="001B5EEC"/>
    <w:rsid w:val="001B64A9"/>
    <w:rsid w:val="001B6DBC"/>
    <w:rsid w:val="001B6F4A"/>
    <w:rsid w:val="001B7930"/>
    <w:rsid w:val="001B7EBE"/>
    <w:rsid w:val="001C10B2"/>
    <w:rsid w:val="001C129B"/>
    <w:rsid w:val="001C185A"/>
    <w:rsid w:val="001C2CF3"/>
    <w:rsid w:val="001C2D07"/>
    <w:rsid w:val="001C3348"/>
    <w:rsid w:val="001C362C"/>
    <w:rsid w:val="001C3BF5"/>
    <w:rsid w:val="001C4141"/>
    <w:rsid w:val="001C466F"/>
    <w:rsid w:val="001C49CD"/>
    <w:rsid w:val="001C550B"/>
    <w:rsid w:val="001C60D3"/>
    <w:rsid w:val="001C62E0"/>
    <w:rsid w:val="001C6BBF"/>
    <w:rsid w:val="001C6DE3"/>
    <w:rsid w:val="001C7B7C"/>
    <w:rsid w:val="001C7C0E"/>
    <w:rsid w:val="001D0095"/>
    <w:rsid w:val="001D0526"/>
    <w:rsid w:val="001D0B22"/>
    <w:rsid w:val="001D1CD3"/>
    <w:rsid w:val="001D2E4F"/>
    <w:rsid w:val="001D3469"/>
    <w:rsid w:val="001D3995"/>
    <w:rsid w:val="001D448F"/>
    <w:rsid w:val="001D4953"/>
    <w:rsid w:val="001D4DB0"/>
    <w:rsid w:val="001D5495"/>
    <w:rsid w:val="001D6903"/>
    <w:rsid w:val="001D6F6F"/>
    <w:rsid w:val="001D74CE"/>
    <w:rsid w:val="001D751C"/>
    <w:rsid w:val="001D7539"/>
    <w:rsid w:val="001D777F"/>
    <w:rsid w:val="001D7789"/>
    <w:rsid w:val="001D7938"/>
    <w:rsid w:val="001D7B7B"/>
    <w:rsid w:val="001D7C48"/>
    <w:rsid w:val="001E0AD5"/>
    <w:rsid w:val="001E1087"/>
    <w:rsid w:val="001E1162"/>
    <w:rsid w:val="001E1279"/>
    <w:rsid w:val="001E18D2"/>
    <w:rsid w:val="001E2637"/>
    <w:rsid w:val="001E28F3"/>
    <w:rsid w:val="001E2A5D"/>
    <w:rsid w:val="001E2F21"/>
    <w:rsid w:val="001E30A6"/>
    <w:rsid w:val="001E3B40"/>
    <w:rsid w:val="001E3E27"/>
    <w:rsid w:val="001E4022"/>
    <w:rsid w:val="001E43C8"/>
    <w:rsid w:val="001E45EE"/>
    <w:rsid w:val="001E4691"/>
    <w:rsid w:val="001E4CA6"/>
    <w:rsid w:val="001E5E1C"/>
    <w:rsid w:val="001E69D1"/>
    <w:rsid w:val="001E7066"/>
    <w:rsid w:val="001E737C"/>
    <w:rsid w:val="001E7409"/>
    <w:rsid w:val="001E7575"/>
    <w:rsid w:val="001F04C1"/>
    <w:rsid w:val="001F234B"/>
    <w:rsid w:val="001F2C2E"/>
    <w:rsid w:val="001F3364"/>
    <w:rsid w:val="001F3F33"/>
    <w:rsid w:val="001F3FD9"/>
    <w:rsid w:val="001F4191"/>
    <w:rsid w:val="001F446A"/>
    <w:rsid w:val="001F563E"/>
    <w:rsid w:val="001F6D7B"/>
    <w:rsid w:val="001F7819"/>
    <w:rsid w:val="001F7B46"/>
    <w:rsid w:val="00200137"/>
    <w:rsid w:val="00200526"/>
    <w:rsid w:val="002011C3"/>
    <w:rsid w:val="002016DA"/>
    <w:rsid w:val="00201ADD"/>
    <w:rsid w:val="0020223E"/>
    <w:rsid w:val="00206414"/>
    <w:rsid w:val="00206EFC"/>
    <w:rsid w:val="002071B6"/>
    <w:rsid w:val="002072F8"/>
    <w:rsid w:val="00207B1D"/>
    <w:rsid w:val="00207C0D"/>
    <w:rsid w:val="002106F6"/>
    <w:rsid w:val="002121C5"/>
    <w:rsid w:val="0021259E"/>
    <w:rsid w:val="0021272D"/>
    <w:rsid w:val="00212D53"/>
    <w:rsid w:val="00212E32"/>
    <w:rsid w:val="00213365"/>
    <w:rsid w:val="0021498B"/>
    <w:rsid w:val="00214EE9"/>
    <w:rsid w:val="00214FD4"/>
    <w:rsid w:val="00215563"/>
    <w:rsid w:val="0021589A"/>
    <w:rsid w:val="00215A26"/>
    <w:rsid w:val="002161C2"/>
    <w:rsid w:val="00216598"/>
    <w:rsid w:val="00216B7A"/>
    <w:rsid w:val="00217064"/>
    <w:rsid w:val="00217ADA"/>
    <w:rsid w:val="00217D20"/>
    <w:rsid w:val="00217D8C"/>
    <w:rsid w:val="00217E14"/>
    <w:rsid w:val="0022020B"/>
    <w:rsid w:val="00221A57"/>
    <w:rsid w:val="00221ABD"/>
    <w:rsid w:val="00221E32"/>
    <w:rsid w:val="00221E54"/>
    <w:rsid w:val="0022245E"/>
    <w:rsid w:val="00222698"/>
    <w:rsid w:val="0022340E"/>
    <w:rsid w:val="002241FB"/>
    <w:rsid w:val="002249CF"/>
    <w:rsid w:val="00224CF4"/>
    <w:rsid w:val="00224F38"/>
    <w:rsid w:val="002250FC"/>
    <w:rsid w:val="0022515B"/>
    <w:rsid w:val="00225415"/>
    <w:rsid w:val="002267CD"/>
    <w:rsid w:val="00226AD0"/>
    <w:rsid w:val="002271FC"/>
    <w:rsid w:val="00227F1F"/>
    <w:rsid w:val="0022E151"/>
    <w:rsid w:val="00230448"/>
    <w:rsid w:val="00230999"/>
    <w:rsid w:val="00230C97"/>
    <w:rsid w:val="0023102D"/>
    <w:rsid w:val="00231543"/>
    <w:rsid w:val="0023179F"/>
    <w:rsid w:val="0023280F"/>
    <w:rsid w:val="00232DC3"/>
    <w:rsid w:val="00235333"/>
    <w:rsid w:val="002358AA"/>
    <w:rsid w:val="00235DDF"/>
    <w:rsid w:val="0023692D"/>
    <w:rsid w:val="0023786C"/>
    <w:rsid w:val="002379F0"/>
    <w:rsid w:val="00237B01"/>
    <w:rsid w:val="00240470"/>
    <w:rsid w:val="00241ADC"/>
    <w:rsid w:val="00242073"/>
    <w:rsid w:val="002436D4"/>
    <w:rsid w:val="00243815"/>
    <w:rsid w:val="00243E1D"/>
    <w:rsid w:val="002442C8"/>
    <w:rsid w:val="00244CC5"/>
    <w:rsid w:val="00244D63"/>
    <w:rsid w:val="002454C0"/>
    <w:rsid w:val="00246412"/>
    <w:rsid w:val="00246EEF"/>
    <w:rsid w:val="002473AC"/>
    <w:rsid w:val="00247402"/>
    <w:rsid w:val="00250023"/>
    <w:rsid w:val="002507C3"/>
    <w:rsid w:val="002510CD"/>
    <w:rsid w:val="002512C7"/>
    <w:rsid w:val="00251487"/>
    <w:rsid w:val="00251F32"/>
    <w:rsid w:val="0025261C"/>
    <w:rsid w:val="00253ECF"/>
    <w:rsid w:val="0025456B"/>
    <w:rsid w:val="002546F1"/>
    <w:rsid w:val="00254EF4"/>
    <w:rsid w:val="00254F56"/>
    <w:rsid w:val="00255529"/>
    <w:rsid w:val="0025691F"/>
    <w:rsid w:val="00257725"/>
    <w:rsid w:val="002578EB"/>
    <w:rsid w:val="002606B9"/>
    <w:rsid w:val="00260809"/>
    <w:rsid w:val="00261221"/>
    <w:rsid w:val="00262F57"/>
    <w:rsid w:val="00263C86"/>
    <w:rsid w:val="00263D93"/>
    <w:rsid w:val="002641D8"/>
    <w:rsid w:val="00264CEF"/>
    <w:rsid w:val="00264F14"/>
    <w:rsid w:val="00265E8E"/>
    <w:rsid w:val="00265FEE"/>
    <w:rsid w:val="002660BD"/>
    <w:rsid w:val="00266C3F"/>
    <w:rsid w:val="00266CF5"/>
    <w:rsid w:val="002675A3"/>
    <w:rsid w:val="00267FC6"/>
    <w:rsid w:val="002705D2"/>
    <w:rsid w:val="0027109C"/>
    <w:rsid w:val="002710B9"/>
    <w:rsid w:val="0027152A"/>
    <w:rsid w:val="00271CE4"/>
    <w:rsid w:val="00272292"/>
    <w:rsid w:val="0027235B"/>
    <w:rsid w:val="00272924"/>
    <w:rsid w:val="0027303E"/>
    <w:rsid w:val="0027304B"/>
    <w:rsid w:val="00274523"/>
    <w:rsid w:val="002749EC"/>
    <w:rsid w:val="00274D87"/>
    <w:rsid w:val="00275CEC"/>
    <w:rsid w:val="002765CB"/>
    <w:rsid w:val="00276B89"/>
    <w:rsid w:val="00276F2A"/>
    <w:rsid w:val="0027710B"/>
    <w:rsid w:val="00277235"/>
    <w:rsid w:val="002774CB"/>
    <w:rsid w:val="00277D90"/>
    <w:rsid w:val="00280ACE"/>
    <w:rsid w:val="00281651"/>
    <w:rsid w:val="00281748"/>
    <w:rsid w:val="0028189B"/>
    <w:rsid w:val="00281BC5"/>
    <w:rsid w:val="00282B23"/>
    <w:rsid w:val="0028444C"/>
    <w:rsid w:val="00284742"/>
    <w:rsid w:val="00284846"/>
    <w:rsid w:val="00284DEB"/>
    <w:rsid w:val="0028534F"/>
    <w:rsid w:val="00285520"/>
    <w:rsid w:val="0028574B"/>
    <w:rsid w:val="00286195"/>
    <w:rsid w:val="0028652A"/>
    <w:rsid w:val="00287220"/>
    <w:rsid w:val="00287736"/>
    <w:rsid w:val="002906DA"/>
    <w:rsid w:val="0029086D"/>
    <w:rsid w:val="00290AF1"/>
    <w:rsid w:val="00292D38"/>
    <w:rsid w:val="00292DED"/>
    <w:rsid w:val="00292F0B"/>
    <w:rsid w:val="002935BC"/>
    <w:rsid w:val="002945D4"/>
    <w:rsid w:val="002946A7"/>
    <w:rsid w:val="00294A33"/>
    <w:rsid w:val="00294BAE"/>
    <w:rsid w:val="00294D75"/>
    <w:rsid w:val="00295EDD"/>
    <w:rsid w:val="00296A14"/>
    <w:rsid w:val="00296C6D"/>
    <w:rsid w:val="0029701D"/>
    <w:rsid w:val="002974CE"/>
    <w:rsid w:val="00297BE4"/>
    <w:rsid w:val="002A0EB1"/>
    <w:rsid w:val="002A1762"/>
    <w:rsid w:val="002A35F1"/>
    <w:rsid w:val="002A37B2"/>
    <w:rsid w:val="002A40C9"/>
    <w:rsid w:val="002A413C"/>
    <w:rsid w:val="002A431D"/>
    <w:rsid w:val="002A4938"/>
    <w:rsid w:val="002A579C"/>
    <w:rsid w:val="002A5AD6"/>
    <w:rsid w:val="002A6AC1"/>
    <w:rsid w:val="002A6F26"/>
    <w:rsid w:val="002A76A5"/>
    <w:rsid w:val="002A7BCB"/>
    <w:rsid w:val="002A7CE7"/>
    <w:rsid w:val="002B0409"/>
    <w:rsid w:val="002B1B30"/>
    <w:rsid w:val="002B24E0"/>
    <w:rsid w:val="002B2792"/>
    <w:rsid w:val="002B2F20"/>
    <w:rsid w:val="002B314A"/>
    <w:rsid w:val="002B320C"/>
    <w:rsid w:val="002B4002"/>
    <w:rsid w:val="002B45AA"/>
    <w:rsid w:val="002B4BD9"/>
    <w:rsid w:val="002B512B"/>
    <w:rsid w:val="002B69EE"/>
    <w:rsid w:val="002B6C79"/>
    <w:rsid w:val="002C01A9"/>
    <w:rsid w:val="002C01FB"/>
    <w:rsid w:val="002C0BE5"/>
    <w:rsid w:val="002C206E"/>
    <w:rsid w:val="002C2220"/>
    <w:rsid w:val="002C30E4"/>
    <w:rsid w:val="002C382C"/>
    <w:rsid w:val="002C3F21"/>
    <w:rsid w:val="002C41FD"/>
    <w:rsid w:val="002C43DC"/>
    <w:rsid w:val="002C4EFA"/>
    <w:rsid w:val="002C55B9"/>
    <w:rsid w:val="002C6066"/>
    <w:rsid w:val="002C698F"/>
    <w:rsid w:val="002C6BDA"/>
    <w:rsid w:val="002C779C"/>
    <w:rsid w:val="002C7983"/>
    <w:rsid w:val="002C7E5A"/>
    <w:rsid w:val="002D1333"/>
    <w:rsid w:val="002D1587"/>
    <w:rsid w:val="002D16CF"/>
    <w:rsid w:val="002D1C74"/>
    <w:rsid w:val="002D2137"/>
    <w:rsid w:val="002D2A99"/>
    <w:rsid w:val="002D365E"/>
    <w:rsid w:val="002D3B87"/>
    <w:rsid w:val="002D3E1A"/>
    <w:rsid w:val="002D5517"/>
    <w:rsid w:val="002E03E5"/>
    <w:rsid w:val="002E046F"/>
    <w:rsid w:val="002E04EC"/>
    <w:rsid w:val="002E0E87"/>
    <w:rsid w:val="002E123D"/>
    <w:rsid w:val="002E2538"/>
    <w:rsid w:val="002E2603"/>
    <w:rsid w:val="002E3340"/>
    <w:rsid w:val="002E35D2"/>
    <w:rsid w:val="002E4610"/>
    <w:rsid w:val="002E48ED"/>
    <w:rsid w:val="002E5318"/>
    <w:rsid w:val="002E565D"/>
    <w:rsid w:val="002E6814"/>
    <w:rsid w:val="002E6D2B"/>
    <w:rsid w:val="002E7116"/>
    <w:rsid w:val="002F1099"/>
    <w:rsid w:val="002F1C60"/>
    <w:rsid w:val="002F2F43"/>
    <w:rsid w:val="002F3FE0"/>
    <w:rsid w:val="002F4429"/>
    <w:rsid w:val="002F4438"/>
    <w:rsid w:val="002F4539"/>
    <w:rsid w:val="002F4C5A"/>
    <w:rsid w:val="002F5240"/>
    <w:rsid w:val="002F5260"/>
    <w:rsid w:val="002F5351"/>
    <w:rsid w:val="002F651A"/>
    <w:rsid w:val="002F68A7"/>
    <w:rsid w:val="002F7173"/>
    <w:rsid w:val="002F78C5"/>
    <w:rsid w:val="002F7F1B"/>
    <w:rsid w:val="0030117C"/>
    <w:rsid w:val="00301514"/>
    <w:rsid w:val="003018C4"/>
    <w:rsid w:val="0030241F"/>
    <w:rsid w:val="00302878"/>
    <w:rsid w:val="00302A99"/>
    <w:rsid w:val="00302B86"/>
    <w:rsid w:val="00302EE0"/>
    <w:rsid w:val="00302FB3"/>
    <w:rsid w:val="00303074"/>
    <w:rsid w:val="00303106"/>
    <w:rsid w:val="00303819"/>
    <w:rsid w:val="0030451D"/>
    <w:rsid w:val="00304554"/>
    <w:rsid w:val="0030483F"/>
    <w:rsid w:val="00304FDA"/>
    <w:rsid w:val="003059EF"/>
    <w:rsid w:val="00305DBC"/>
    <w:rsid w:val="00305ED9"/>
    <w:rsid w:val="0030672F"/>
    <w:rsid w:val="0030759F"/>
    <w:rsid w:val="003077DF"/>
    <w:rsid w:val="00307895"/>
    <w:rsid w:val="00310556"/>
    <w:rsid w:val="003106AB"/>
    <w:rsid w:val="00310FFF"/>
    <w:rsid w:val="00311473"/>
    <w:rsid w:val="00311632"/>
    <w:rsid w:val="00313370"/>
    <w:rsid w:val="0031419D"/>
    <w:rsid w:val="00315335"/>
    <w:rsid w:val="003155A8"/>
    <w:rsid w:val="00316569"/>
    <w:rsid w:val="003169A5"/>
    <w:rsid w:val="00316BE0"/>
    <w:rsid w:val="00317295"/>
    <w:rsid w:val="00320D07"/>
    <w:rsid w:val="00320F5C"/>
    <w:rsid w:val="00321F78"/>
    <w:rsid w:val="00322375"/>
    <w:rsid w:val="00322454"/>
    <w:rsid w:val="003236AA"/>
    <w:rsid w:val="0032502D"/>
    <w:rsid w:val="00325138"/>
    <w:rsid w:val="00325E6C"/>
    <w:rsid w:val="003262B4"/>
    <w:rsid w:val="00326AD9"/>
    <w:rsid w:val="00327324"/>
    <w:rsid w:val="00327AD2"/>
    <w:rsid w:val="00327F4B"/>
    <w:rsid w:val="003304CB"/>
    <w:rsid w:val="0033055B"/>
    <w:rsid w:val="00330E49"/>
    <w:rsid w:val="0033112A"/>
    <w:rsid w:val="00331418"/>
    <w:rsid w:val="00331EE7"/>
    <w:rsid w:val="00332661"/>
    <w:rsid w:val="00332705"/>
    <w:rsid w:val="00333A79"/>
    <w:rsid w:val="00333E76"/>
    <w:rsid w:val="0033512D"/>
    <w:rsid w:val="00335625"/>
    <w:rsid w:val="003368D6"/>
    <w:rsid w:val="0033694D"/>
    <w:rsid w:val="00337223"/>
    <w:rsid w:val="0033766C"/>
    <w:rsid w:val="003379AB"/>
    <w:rsid w:val="00337FEF"/>
    <w:rsid w:val="003411AC"/>
    <w:rsid w:val="003415B9"/>
    <w:rsid w:val="0034164B"/>
    <w:rsid w:val="003419E4"/>
    <w:rsid w:val="00342B98"/>
    <w:rsid w:val="00342BBE"/>
    <w:rsid w:val="00342C18"/>
    <w:rsid w:val="00342D36"/>
    <w:rsid w:val="003435CB"/>
    <w:rsid w:val="003440E1"/>
    <w:rsid w:val="00344582"/>
    <w:rsid w:val="00344A74"/>
    <w:rsid w:val="00346328"/>
    <w:rsid w:val="003470CA"/>
    <w:rsid w:val="003475B4"/>
    <w:rsid w:val="00347A19"/>
    <w:rsid w:val="003504F1"/>
    <w:rsid w:val="00350711"/>
    <w:rsid w:val="00350B3C"/>
    <w:rsid w:val="00351131"/>
    <w:rsid w:val="0035156C"/>
    <w:rsid w:val="003526FC"/>
    <w:rsid w:val="003537C4"/>
    <w:rsid w:val="00354EB4"/>
    <w:rsid w:val="003554DA"/>
    <w:rsid w:val="003557B3"/>
    <w:rsid w:val="003564E6"/>
    <w:rsid w:val="00356743"/>
    <w:rsid w:val="003567F8"/>
    <w:rsid w:val="00356821"/>
    <w:rsid w:val="00357DB0"/>
    <w:rsid w:val="00357F95"/>
    <w:rsid w:val="00360297"/>
    <w:rsid w:val="0036043F"/>
    <w:rsid w:val="003605BC"/>
    <w:rsid w:val="00362294"/>
    <w:rsid w:val="00362407"/>
    <w:rsid w:val="0036266F"/>
    <w:rsid w:val="003628B9"/>
    <w:rsid w:val="00362C10"/>
    <w:rsid w:val="00362E69"/>
    <w:rsid w:val="00363B93"/>
    <w:rsid w:val="00364087"/>
    <w:rsid w:val="003647B4"/>
    <w:rsid w:val="003649A7"/>
    <w:rsid w:val="003649E4"/>
    <w:rsid w:val="00365D22"/>
    <w:rsid w:val="00365D31"/>
    <w:rsid w:val="00365DB3"/>
    <w:rsid w:val="003662D6"/>
    <w:rsid w:val="00367258"/>
    <w:rsid w:val="0036769A"/>
    <w:rsid w:val="003700AD"/>
    <w:rsid w:val="003701BB"/>
    <w:rsid w:val="00371298"/>
    <w:rsid w:val="003713B6"/>
    <w:rsid w:val="0037244D"/>
    <w:rsid w:val="00372D6B"/>
    <w:rsid w:val="003732C5"/>
    <w:rsid w:val="00374000"/>
    <w:rsid w:val="00374DE0"/>
    <w:rsid w:val="00374EF1"/>
    <w:rsid w:val="00375701"/>
    <w:rsid w:val="00375836"/>
    <w:rsid w:val="00375D64"/>
    <w:rsid w:val="00376252"/>
    <w:rsid w:val="003765A1"/>
    <w:rsid w:val="00376615"/>
    <w:rsid w:val="003768DD"/>
    <w:rsid w:val="00376B93"/>
    <w:rsid w:val="00376EEB"/>
    <w:rsid w:val="003774EE"/>
    <w:rsid w:val="0037765B"/>
    <w:rsid w:val="00377FE0"/>
    <w:rsid w:val="003801C6"/>
    <w:rsid w:val="003803F8"/>
    <w:rsid w:val="003808E0"/>
    <w:rsid w:val="00381B81"/>
    <w:rsid w:val="0038211C"/>
    <w:rsid w:val="003821B1"/>
    <w:rsid w:val="0038327E"/>
    <w:rsid w:val="003835AF"/>
    <w:rsid w:val="003840D1"/>
    <w:rsid w:val="0038417F"/>
    <w:rsid w:val="0038451F"/>
    <w:rsid w:val="00384CF3"/>
    <w:rsid w:val="00385613"/>
    <w:rsid w:val="00386305"/>
    <w:rsid w:val="00386A45"/>
    <w:rsid w:val="00387230"/>
    <w:rsid w:val="003910F4"/>
    <w:rsid w:val="00391D27"/>
    <w:rsid w:val="00392726"/>
    <w:rsid w:val="00392742"/>
    <w:rsid w:val="00392E10"/>
    <w:rsid w:val="0039343A"/>
    <w:rsid w:val="00393F4F"/>
    <w:rsid w:val="00394291"/>
    <w:rsid w:val="00394B46"/>
    <w:rsid w:val="003952C8"/>
    <w:rsid w:val="003952CA"/>
    <w:rsid w:val="003955CB"/>
    <w:rsid w:val="00396331"/>
    <w:rsid w:val="00396941"/>
    <w:rsid w:val="00397952"/>
    <w:rsid w:val="00397DF4"/>
    <w:rsid w:val="003A105B"/>
    <w:rsid w:val="003A11EE"/>
    <w:rsid w:val="003A13E6"/>
    <w:rsid w:val="003A17C5"/>
    <w:rsid w:val="003A1B86"/>
    <w:rsid w:val="003A212C"/>
    <w:rsid w:val="003A2C23"/>
    <w:rsid w:val="003A35D9"/>
    <w:rsid w:val="003A565D"/>
    <w:rsid w:val="003A61AF"/>
    <w:rsid w:val="003A6D1A"/>
    <w:rsid w:val="003A6FBE"/>
    <w:rsid w:val="003A7230"/>
    <w:rsid w:val="003A7397"/>
    <w:rsid w:val="003A7896"/>
    <w:rsid w:val="003A79B2"/>
    <w:rsid w:val="003B046E"/>
    <w:rsid w:val="003B0CC1"/>
    <w:rsid w:val="003B0F4D"/>
    <w:rsid w:val="003B171A"/>
    <w:rsid w:val="003B39DA"/>
    <w:rsid w:val="003B3B01"/>
    <w:rsid w:val="003B4A76"/>
    <w:rsid w:val="003B544D"/>
    <w:rsid w:val="003B60C9"/>
    <w:rsid w:val="003B644A"/>
    <w:rsid w:val="003B6A45"/>
    <w:rsid w:val="003B6FD8"/>
    <w:rsid w:val="003B72DF"/>
    <w:rsid w:val="003B7616"/>
    <w:rsid w:val="003B7F75"/>
    <w:rsid w:val="003C067A"/>
    <w:rsid w:val="003C0B1A"/>
    <w:rsid w:val="003C135A"/>
    <w:rsid w:val="003C1363"/>
    <w:rsid w:val="003C1B0B"/>
    <w:rsid w:val="003C2252"/>
    <w:rsid w:val="003C379C"/>
    <w:rsid w:val="003C40A7"/>
    <w:rsid w:val="003C45A0"/>
    <w:rsid w:val="003C5A96"/>
    <w:rsid w:val="003C5B6C"/>
    <w:rsid w:val="003C5B8B"/>
    <w:rsid w:val="003C613D"/>
    <w:rsid w:val="003C6776"/>
    <w:rsid w:val="003C6C88"/>
    <w:rsid w:val="003C6FE7"/>
    <w:rsid w:val="003C7DDE"/>
    <w:rsid w:val="003D0409"/>
    <w:rsid w:val="003D1218"/>
    <w:rsid w:val="003D1839"/>
    <w:rsid w:val="003D1A57"/>
    <w:rsid w:val="003D1D89"/>
    <w:rsid w:val="003D27ED"/>
    <w:rsid w:val="003D2E75"/>
    <w:rsid w:val="003D3850"/>
    <w:rsid w:val="003D4504"/>
    <w:rsid w:val="003D49CA"/>
    <w:rsid w:val="003D4CA9"/>
    <w:rsid w:val="003D501C"/>
    <w:rsid w:val="003D537F"/>
    <w:rsid w:val="003D6148"/>
    <w:rsid w:val="003D6225"/>
    <w:rsid w:val="003D6938"/>
    <w:rsid w:val="003D6F42"/>
    <w:rsid w:val="003E0E5E"/>
    <w:rsid w:val="003E1BD0"/>
    <w:rsid w:val="003E2591"/>
    <w:rsid w:val="003E26CD"/>
    <w:rsid w:val="003E29A8"/>
    <w:rsid w:val="003E3B51"/>
    <w:rsid w:val="003E4003"/>
    <w:rsid w:val="003E4821"/>
    <w:rsid w:val="003E5F8C"/>
    <w:rsid w:val="003E6375"/>
    <w:rsid w:val="003E659D"/>
    <w:rsid w:val="003E679D"/>
    <w:rsid w:val="003E697A"/>
    <w:rsid w:val="003E6DE0"/>
    <w:rsid w:val="003E6F38"/>
    <w:rsid w:val="003E70DC"/>
    <w:rsid w:val="003E729A"/>
    <w:rsid w:val="003E7708"/>
    <w:rsid w:val="003F1A8B"/>
    <w:rsid w:val="003F1DA4"/>
    <w:rsid w:val="003F1DF2"/>
    <w:rsid w:val="003F1E36"/>
    <w:rsid w:val="003F2439"/>
    <w:rsid w:val="003F5A9B"/>
    <w:rsid w:val="003F60D3"/>
    <w:rsid w:val="003F658B"/>
    <w:rsid w:val="003F7515"/>
    <w:rsid w:val="00400267"/>
    <w:rsid w:val="00400C0C"/>
    <w:rsid w:val="00402363"/>
    <w:rsid w:val="004029A2"/>
    <w:rsid w:val="00403275"/>
    <w:rsid w:val="004035D4"/>
    <w:rsid w:val="004037DD"/>
    <w:rsid w:val="00403B36"/>
    <w:rsid w:val="00403E68"/>
    <w:rsid w:val="00403EE3"/>
    <w:rsid w:val="00404432"/>
    <w:rsid w:val="0040487D"/>
    <w:rsid w:val="0040497C"/>
    <w:rsid w:val="00405263"/>
    <w:rsid w:val="00405587"/>
    <w:rsid w:val="00405C73"/>
    <w:rsid w:val="00405EED"/>
    <w:rsid w:val="00407165"/>
    <w:rsid w:val="00411DE2"/>
    <w:rsid w:val="00411F96"/>
    <w:rsid w:val="00412248"/>
    <w:rsid w:val="00413095"/>
    <w:rsid w:val="004131E9"/>
    <w:rsid w:val="004131FA"/>
    <w:rsid w:val="004142B2"/>
    <w:rsid w:val="0041492D"/>
    <w:rsid w:val="00415BEB"/>
    <w:rsid w:val="00415DFE"/>
    <w:rsid w:val="00415E31"/>
    <w:rsid w:val="00416169"/>
    <w:rsid w:val="00416728"/>
    <w:rsid w:val="004167FF"/>
    <w:rsid w:val="00416B93"/>
    <w:rsid w:val="00416D6C"/>
    <w:rsid w:val="004171E4"/>
    <w:rsid w:val="004175B2"/>
    <w:rsid w:val="00417616"/>
    <w:rsid w:val="004179F2"/>
    <w:rsid w:val="0042016C"/>
    <w:rsid w:val="00420AAB"/>
    <w:rsid w:val="00421196"/>
    <w:rsid w:val="004220D7"/>
    <w:rsid w:val="00422119"/>
    <w:rsid w:val="00423E19"/>
    <w:rsid w:val="004245F9"/>
    <w:rsid w:val="004259EA"/>
    <w:rsid w:val="00426405"/>
    <w:rsid w:val="00426655"/>
    <w:rsid w:val="00426A4A"/>
    <w:rsid w:val="00426B61"/>
    <w:rsid w:val="00426B9F"/>
    <w:rsid w:val="0042731B"/>
    <w:rsid w:val="00427461"/>
    <w:rsid w:val="00430180"/>
    <w:rsid w:val="0043067C"/>
    <w:rsid w:val="00430824"/>
    <w:rsid w:val="00430F73"/>
    <w:rsid w:val="0043299B"/>
    <w:rsid w:val="0043328A"/>
    <w:rsid w:val="00433A23"/>
    <w:rsid w:val="004348A3"/>
    <w:rsid w:val="00434AFE"/>
    <w:rsid w:val="00434C51"/>
    <w:rsid w:val="004355D2"/>
    <w:rsid w:val="00435BF5"/>
    <w:rsid w:val="00435D7D"/>
    <w:rsid w:val="00435EEF"/>
    <w:rsid w:val="004360EC"/>
    <w:rsid w:val="00436100"/>
    <w:rsid w:val="00436739"/>
    <w:rsid w:val="00436B94"/>
    <w:rsid w:val="00436D72"/>
    <w:rsid w:val="0043702C"/>
    <w:rsid w:val="00437D1E"/>
    <w:rsid w:val="004407AE"/>
    <w:rsid w:val="004420B1"/>
    <w:rsid w:val="00442146"/>
    <w:rsid w:val="00442779"/>
    <w:rsid w:val="004428DD"/>
    <w:rsid w:val="00442D14"/>
    <w:rsid w:val="00442F46"/>
    <w:rsid w:val="0044335F"/>
    <w:rsid w:val="004433DA"/>
    <w:rsid w:val="0044418F"/>
    <w:rsid w:val="0044480C"/>
    <w:rsid w:val="0044568F"/>
    <w:rsid w:val="00446774"/>
    <w:rsid w:val="00446905"/>
    <w:rsid w:val="00447508"/>
    <w:rsid w:val="00450077"/>
    <w:rsid w:val="004501B7"/>
    <w:rsid w:val="00450490"/>
    <w:rsid w:val="00450C56"/>
    <w:rsid w:val="004515EC"/>
    <w:rsid w:val="00452398"/>
    <w:rsid w:val="00452600"/>
    <w:rsid w:val="004529AE"/>
    <w:rsid w:val="00452F47"/>
    <w:rsid w:val="00453978"/>
    <w:rsid w:val="00453A95"/>
    <w:rsid w:val="00453A9A"/>
    <w:rsid w:val="00453EA2"/>
    <w:rsid w:val="00453F48"/>
    <w:rsid w:val="0045420B"/>
    <w:rsid w:val="0045430B"/>
    <w:rsid w:val="00454C32"/>
    <w:rsid w:val="004550AD"/>
    <w:rsid w:val="00455182"/>
    <w:rsid w:val="00455DC1"/>
    <w:rsid w:val="00455E74"/>
    <w:rsid w:val="00456822"/>
    <w:rsid w:val="00456BA2"/>
    <w:rsid w:val="00456C27"/>
    <w:rsid w:val="00457996"/>
    <w:rsid w:val="004608EF"/>
    <w:rsid w:val="00460CEE"/>
    <w:rsid w:val="00460EB2"/>
    <w:rsid w:val="004615C8"/>
    <w:rsid w:val="00461D26"/>
    <w:rsid w:val="00461F9C"/>
    <w:rsid w:val="00461FD7"/>
    <w:rsid w:val="004624CF"/>
    <w:rsid w:val="004624ED"/>
    <w:rsid w:val="00462CE0"/>
    <w:rsid w:val="004630B6"/>
    <w:rsid w:val="0046350E"/>
    <w:rsid w:val="004639CF"/>
    <w:rsid w:val="004639D8"/>
    <w:rsid w:val="004641E5"/>
    <w:rsid w:val="00464B84"/>
    <w:rsid w:val="00464EE3"/>
    <w:rsid w:val="004650CA"/>
    <w:rsid w:val="00465129"/>
    <w:rsid w:val="00465AC6"/>
    <w:rsid w:val="00466380"/>
    <w:rsid w:val="00466711"/>
    <w:rsid w:val="00467174"/>
    <w:rsid w:val="00470B69"/>
    <w:rsid w:val="0047182B"/>
    <w:rsid w:val="00471F2E"/>
    <w:rsid w:val="00472A43"/>
    <w:rsid w:val="00472B92"/>
    <w:rsid w:val="00473849"/>
    <w:rsid w:val="00473AD1"/>
    <w:rsid w:val="00473D21"/>
    <w:rsid w:val="00474BEA"/>
    <w:rsid w:val="00474E67"/>
    <w:rsid w:val="00477311"/>
    <w:rsid w:val="00480318"/>
    <w:rsid w:val="00480A34"/>
    <w:rsid w:val="0048157B"/>
    <w:rsid w:val="0048175B"/>
    <w:rsid w:val="0048179C"/>
    <w:rsid w:val="00481B81"/>
    <w:rsid w:val="004828FB"/>
    <w:rsid w:val="0048291E"/>
    <w:rsid w:val="00482F32"/>
    <w:rsid w:val="00483016"/>
    <w:rsid w:val="004859A8"/>
    <w:rsid w:val="00485D0C"/>
    <w:rsid w:val="004867CC"/>
    <w:rsid w:val="00486AAC"/>
    <w:rsid w:val="00487C09"/>
    <w:rsid w:val="00491344"/>
    <w:rsid w:val="0049153F"/>
    <w:rsid w:val="00491792"/>
    <w:rsid w:val="0049237C"/>
    <w:rsid w:val="00492F7A"/>
    <w:rsid w:val="00493308"/>
    <w:rsid w:val="00493D4D"/>
    <w:rsid w:val="004941BC"/>
    <w:rsid w:val="00494430"/>
    <w:rsid w:val="0049508B"/>
    <w:rsid w:val="00496E75"/>
    <w:rsid w:val="00497E34"/>
    <w:rsid w:val="004A142C"/>
    <w:rsid w:val="004A237E"/>
    <w:rsid w:val="004A3935"/>
    <w:rsid w:val="004A3BBD"/>
    <w:rsid w:val="004A3C76"/>
    <w:rsid w:val="004A4766"/>
    <w:rsid w:val="004A56A3"/>
    <w:rsid w:val="004A5AA9"/>
    <w:rsid w:val="004A64FC"/>
    <w:rsid w:val="004A7208"/>
    <w:rsid w:val="004A7215"/>
    <w:rsid w:val="004B075D"/>
    <w:rsid w:val="004B1B4E"/>
    <w:rsid w:val="004B1E4B"/>
    <w:rsid w:val="004B2E43"/>
    <w:rsid w:val="004B5ABF"/>
    <w:rsid w:val="004B6416"/>
    <w:rsid w:val="004B6F8E"/>
    <w:rsid w:val="004C037A"/>
    <w:rsid w:val="004C0B00"/>
    <w:rsid w:val="004C0F2B"/>
    <w:rsid w:val="004C0FDA"/>
    <w:rsid w:val="004C171C"/>
    <w:rsid w:val="004C17A8"/>
    <w:rsid w:val="004C1F48"/>
    <w:rsid w:val="004C212B"/>
    <w:rsid w:val="004C2398"/>
    <w:rsid w:val="004C28A2"/>
    <w:rsid w:val="004C36C9"/>
    <w:rsid w:val="004C378C"/>
    <w:rsid w:val="004C3AD8"/>
    <w:rsid w:val="004C489D"/>
    <w:rsid w:val="004C5C32"/>
    <w:rsid w:val="004C5E1E"/>
    <w:rsid w:val="004C638D"/>
    <w:rsid w:val="004C69BE"/>
    <w:rsid w:val="004C747C"/>
    <w:rsid w:val="004C7788"/>
    <w:rsid w:val="004D07DD"/>
    <w:rsid w:val="004D0F36"/>
    <w:rsid w:val="004D143A"/>
    <w:rsid w:val="004D1500"/>
    <w:rsid w:val="004D1DF1"/>
    <w:rsid w:val="004D1EDF"/>
    <w:rsid w:val="004D20F9"/>
    <w:rsid w:val="004D2355"/>
    <w:rsid w:val="004D2E13"/>
    <w:rsid w:val="004D3158"/>
    <w:rsid w:val="004D3EE2"/>
    <w:rsid w:val="004D3F40"/>
    <w:rsid w:val="004D3FDD"/>
    <w:rsid w:val="004D467E"/>
    <w:rsid w:val="004D55B0"/>
    <w:rsid w:val="004D5917"/>
    <w:rsid w:val="004D6169"/>
    <w:rsid w:val="004D63B6"/>
    <w:rsid w:val="004D6623"/>
    <w:rsid w:val="004D7D4B"/>
    <w:rsid w:val="004D7F46"/>
    <w:rsid w:val="004E0ED3"/>
    <w:rsid w:val="004E3708"/>
    <w:rsid w:val="004E38B9"/>
    <w:rsid w:val="004E3C54"/>
    <w:rsid w:val="004E422C"/>
    <w:rsid w:val="004E4687"/>
    <w:rsid w:val="004E4FEF"/>
    <w:rsid w:val="004E5A09"/>
    <w:rsid w:val="004E6245"/>
    <w:rsid w:val="004E6280"/>
    <w:rsid w:val="004E729D"/>
    <w:rsid w:val="004F0431"/>
    <w:rsid w:val="004F0688"/>
    <w:rsid w:val="004F0743"/>
    <w:rsid w:val="004F08D8"/>
    <w:rsid w:val="004F1867"/>
    <w:rsid w:val="004F1FAD"/>
    <w:rsid w:val="004F2128"/>
    <w:rsid w:val="004F28C6"/>
    <w:rsid w:val="004F32A5"/>
    <w:rsid w:val="004F3D0D"/>
    <w:rsid w:val="004F43AE"/>
    <w:rsid w:val="004F4711"/>
    <w:rsid w:val="004F4741"/>
    <w:rsid w:val="004F516F"/>
    <w:rsid w:val="004F5710"/>
    <w:rsid w:val="004F5F8A"/>
    <w:rsid w:val="004F670C"/>
    <w:rsid w:val="004F6A67"/>
    <w:rsid w:val="004F6C9B"/>
    <w:rsid w:val="004F74BA"/>
    <w:rsid w:val="0050063D"/>
    <w:rsid w:val="00500E6D"/>
    <w:rsid w:val="0050187B"/>
    <w:rsid w:val="0050224C"/>
    <w:rsid w:val="005028F7"/>
    <w:rsid w:val="00503043"/>
    <w:rsid w:val="00503272"/>
    <w:rsid w:val="005037B7"/>
    <w:rsid w:val="0050599D"/>
    <w:rsid w:val="00505FFE"/>
    <w:rsid w:val="0050650B"/>
    <w:rsid w:val="005103CA"/>
    <w:rsid w:val="005110FB"/>
    <w:rsid w:val="00511437"/>
    <w:rsid w:val="005116CA"/>
    <w:rsid w:val="005125CE"/>
    <w:rsid w:val="0051290B"/>
    <w:rsid w:val="005136F8"/>
    <w:rsid w:val="00513758"/>
    <w:rsid w:val="005146C1"/>
    <w:rsid w:val="0051543D"/>
    <w:rsid w:val="005159B0"/>
    <w:rsid w:val="00515A0F"/>
    <w:rsid w:val="00515DE3"/>
    <w:rsid w:val="00516CAF"/>
    <w:rsid w:val="005174D2"/>
    <w:rsid w:val="005204F2"/>
    <w:rsid w:val="00520796"/>
    <w:rsid w:val="00520B0E"/>
    <w:rsid w:val="005219B8"/>
    <w:rsid w:val="0052302A"/>
    <w:rsid w:val="00523279"/>
    <w:rsid w:val="0052428F"/>
    <w:rsid w:val="005255F8"/>
    <w:rsid w:val="0052595B"/>
    <w:rsid w:val="00525E32"/>
    <w:rsid w:val="00525E91"/>
    <w:rsid w:val="00526506"/>
    <w:rsid w:val="00526829"/>
    <w:rsid w:val="00526AA1"/>
    <w:rsid w:val="00526AF0"/>
    <w:rsid w:val="0052716C"/>
    <w:rsid w:val="0053051E"/>
    <w:rsid w:val="00530DE0"/>
    <w:rsid w:val="00530EE9"/>
    <w:rsid w:val="00531B56"/>
    <w:rsid w:val="005323E0"/>
    <w:rsid w:val="0053258C"/>
    <w:rsid w:val="00533BC0"/>
    <w:rsid w:val="00533CC0"/>
    <w:rsid w:val="005342EF"/>
    <w:rsid w:val="0053456D"/>
    <w:rsid w:val="00534DAC"/>
    <w:rsid w:val="00534EA8"/>
    <w:rsid w:val="0053576E"/>
    <w:rsid w:val="0053606C"/>
    <w:rsid w:val="0053647F"/>
    <w:rsid w:val="00536759"/>
    <w:rsid w:val="00536BA1"/>
    <w:rsid w:val="00536C00"/>
    <w:rsid w:val="00536FE5"/>
    <w:rsid w:val="00537572"/>
    <w:rsid w:val="00537DF5"/>
    <w:rsid w:val="00540818"/>
    <w:rsid w:val="00540BBE"/>
    <w:rsid w:val="00541447"/>
    <w:rsid w:val="005420EE"/>
    <w:rsid w:val="005421C4"/>
    <w:rsid w:val="0054242B"/>
    <w:rsid w:val="00543439"/>
    <w:rsid w:val="005440BF"/>
    <w:rsid w:val="005441C8"/>
    <w:rsid w:val="005442D9"/>
    <w:rsid w:val="005442E1"/>
    <w:rsid w:val="00544495"/>
    <w:rsid w:val="00544F39"/>
    <w:rsid w:val="00545914"/>
    <w:rsid w:val="0054610E"/>
    <w:rsid w:val="00546361"/>
    <w:rsid w:val="00546B1A"/>
    <w:rsid w:val="00546F91"/>
    <w:rsid w:val="005470E7"/>
    <w:rsid w:val="00550055"/>
    <w:rsid w:val="00550943"/>
    <w:rsid w:val="00551AFF"/>
    <w:rsid w:val="00551B54"/>
    <w:rsid w:val="0055297E"/>
    <w:rsid w:val="00552EB6"/>
    <w:rsid w:val="00553224"/>
    <w:rsid w:val="005542BD"/>
    <w:rsid w:val="00554856"/>
    <w:rsid w:val="00554ECA"/>
    <w:rsid w:val="00555971"/>
    <w:rsid w:val="005560A3"/>
    <w:rsid w:val="005565EA"/>
    <w:rsid w:val="0055705A"/>
    <w:rsid w:val="00557304"/>
    <w:rsid w:val="005575A5"/>
    <w:rsid w:val="00557FE3"/>
    <w:rsid w:val="0056034A"/>
    <w:rsid w:val="00561CC9"/>
    <w:rsid w:val="00561FC9"/>
    <w:rsid w:val="005624F6"/>
    <w:rsid w:val="00562D1A"/>
    <w:rsid w:val="005631B7"/>
    <w:rsid w:val="00563459"/>
    <w:rsid w:val="00563607"/>
    <w:rsid w:val="00564A60"/>
    <w:rsid w:val="00564B84"/>
    <w:rsid w:val="00564FC2"/>
    <w:rsid w:val="00565886"/>
    <w:rsid w:val="00566A5C"/>
    <w:rsid w:val="00567B26"/>
    <w:rsid w:val="00567E70"/>
    <w:rsid w:val="00570056"/>
    <w:rsid w:val="005704C5"/>
    <w:rsid w:val="00570BA5"/>
    <w:rsid w:val="005714C6"/>
    <w:rsid w:val="00572691"/>
    <w:rsid w:val="0057328D"/>
    <w:rsid w:val="005745CE"/>
    <w:rsid w:val="00574A92"/>
    <w:rsid w:val="0057569C"/>
    <w:rsid w:val="005766BA"/>
    <w:rsid w:val="00576969"/>
    <w:rsid w:val="00577129"/>
    <w:rsid w:val="0057770C"/>
    <w:rsid w:val="00577947"/>
    <w:rsid w:val="00577A41"/>
    <w:rsid w:val="00577ADA"/>
    <w:rsid w:val="00577C4C"/>
    <w:rsid w:val="00577D3E"/>
    <w:rsid w:val="00577DD4"/>
    <w:rsid w:val="00580414"/>
    <w:rsid w:val="00581E22"/>
    <w:rsid w:val="0058300B"/>
    <w:rsid w:val="00583079"/>
    <w:rsid w:val="00583531"/>
    <w:rsid w:val="005836BA"/>
    <w:rsid w:val="00583DF4"/>
    <w:rsid w:val="0058410A"/>
    <w:rsid w:val="005849E8"/>
    <w:rsid w:val="0058532D"/>
    <w:rsid w:val="00585405"/>
    <w:rsid w:val="00585931"/>
    <w:rsid w:val="00585D33"/>
    <w:rsid w:val="005865C5"/>
    <w:rsid w:val="0058730F"/>
    <w:rsid w:val="00587540"/>
    <w:rsid w:val="00587617"/>
    <w:rsid w:val="005900A6"/>
    <w:rsid w:val="0059170C"/>
    <w:rsid w:val="00591CDD"/>
    <w:rsid w:val="005923E5"/>
    <w:rsid w:val="00593D55"/>
    <w:rsid w:val="005945AD"/>
    <w:rsid w:val="00595074"/>
    <w:rsid w:val="00595665"/>
    <w:rsid w:val="00595C68"/>
    <w:rsid w:val="00595CB9"/>
    <w:rsid w:val="00596A78"/>
    <w:rsid w:val="00597702"/>
    <w:rsid w:val="00597883"/>
    <w:rsid w:val="0059792D"/>
    <w:rsid w:val="00597941"/>
    <w:rsid w:val="005A085D"/>
    <w:rsid w:val="005A10F7"/>
    <w:rsid w:val="005A14AD"/>
    <w:rsid w:val="005A1922"/>
    <w:rsid w:val="005A1A6D"/>
    <w:rsid w:val="005A39F4"/>
    <w:rsid w:val="005A4272"/>
    <w:rsid w:val="005A4656"/>
    <w:rsid w:val="005A4856"/>
    <w:rsid w:val="005A5734"/>
    <w:rsid w:val="005A5ECA"/>
    <w:rsid w:val="005A6223"/>
    <w:rsid w:val="005A6B04"/>
    <w:rsid w:val="005A6E0A"/>
    <w:rsid w:val="005A7087"/>
    <w:rsid w:val="005B0ABD"/>
    <w:rsid w:val="005B0B0C"/>
    <w:rsid w:val="005B0F75"/>
    <w:rsid w:val="005B1ACC"/>
    <w:rsid w:val="005B1DA6"/>
    <w:rsid w:val="005B2543"/>
    <w:rsid w:val="005B2CAA"/>
    <w:rsid w:val="005B36CF"/>
    <w:rsid w:val="005B43A0"/>
    <w:rsid w:val="005B5029"/>
    <w:rsid w:val="005B538A"/>
    <w:rsid w:val="005B5608"/>
    <w:rsid w:val="005B63F8"/>
    <w:rsid w:val="005B641F"/>
    <w:rsid w:val="005B6433"/>
    <w:rsid w:val="005B6C41"/>
    <w:rsid w:val="005B7B59"/>
    <w:rsid w:val="005B7F91"/>
    <w:rsid w:val="005C020D"/>
    <w:rsid w:val="005C051D"/>
    <w:rsid w:val="005C11B2"/>
    <w:rsid w:val="005C20C4"/>
    <w:rsid w:val="005C3F08"/>
    <w:rsid w:val="005C44AB"/>
    <w:rsid w:val="005C4724"/>
    <w:rsid w:val="005C4969"/>
    <w:rsid w:val="005C4A96"/>
    <w:rsid w:val="005C5728"/>
    <w:rsid w:val="005C6552"/>
    <w:rsid w:val="005D0F3C"/>
    <w:rsid w:val="005D11BD"/>
    <w:rsid w:val="005D1C4E"/>
    <w:rsid w:val="005D1DF5"/>
    <w:rsid w:val="005D214A"/>
    <w:rsid w:val="005D32D6"/>
    <w:rsid w:val="005D366F"/>
    <w:rsid w:val="005D4072"/>
    <w:rsid w:val="005D4764"/>
    <w:rsid w:val="005D605F"/>
    <w:rsid w:val="005D6947"/>
    <w:rsid w:val="005D6F3B"/>
    <w:rsid w:val="005E041E"/>
    <w:rsid w:val="005E0F22"/>
    <w:rsid w:val="005E18B5"/>
    <w:rsid w:val="005E18DF"/>
    <w:rsid w:val="005E27E5"/>
    <w:rsid w:val="005E28FF"/>
    <w:rsid w:val="005E2EFC"/>
    <w:rsid w:val="005E3578"/>
    <w:rsid w:val="005E3D87"/>
    <w:rsid w:val="005E4149"/>
    <w:rsid w:val="005E6172"/>
    <w:rsid w:val="005E76E3"/>
    <w:rsid w:val="005F018D"/>
    <w:rsid w:val="005F06AF"/>
    <w:rsid w:val="005F0C9E"/>
    <w:rsid w:val="005F0CFA"/>
    <w:rsid w:val="005F1187"/>
    <w:rsid w:val="005F1880"/>
    <w:rsid w:val="005F288E"/>
    <w:rsid w:val="005F2AA4"/>
    <w:rsid w:val="005F326D"/>
    <w:rsid w:val="005F34A2"/>
    <w:rsid w:val="005F5786"/>
    <w:rsid w:val="005F5904"/>
    <w:rsid w:val="005F599F"/>
    <w:rsid w:val="005F62CF"/>
    <w:rsid w:val="005F64BB"/>
    <w:rsid w:val="005F6D86"/>
    <w:rsid w:val="005F70A1"/>
    <w:rsid w:val="005F754D"/>
    <w:rsid w:val="005F7D19"/>
    <w:rsid w:val="006001DB"/>
    <w:rsid w:val="006001EF"/>
    <w:rsid w:val="00600D7F"/>
    <w:rsid w:val="00601311"/>
    <w:rsid w:val="00601D9E"/>
    <w:rsid w:val="00601E31"/>
    <w:rsid w:val="00601E3C"/>
    <w:rsid w:val="006028B2"/>
    <w:rsid w:val="006038BD"/>
    <w:rsid w:val="0060437E"/>
    <w:rsid w:val="0060485C"/>
    <w:rsid w:val="00604DE7"/>
    <w:rsid w:val="006050CB"/>
    <w:rsid w:val="006052E1"/>
    <w:rsid w:val="006065FA"/>
    <w:rsid w:val="00606611"/>
    <w:rsid w:val="00606828"/>
    <w:rsid w:val="00606C63"/>
    <w:rsid w:val="00606C66"/>
    <w:rsid w:val="0060758B"/>
    <w:rsid w:val="00607A14"/>
    <w:rsid w:val="00607C63"/>
    <w:rsid w:val="0061031F"/>
    <w:rsid w:val="00610547"/>
    <w:rsid w:val="00610615"/>
    <w:rsid w:val="00610C56"/>
    <w:rsid w:val="00611095"/>
    <w:rsid w:val="0061184A"/>
    <w:rsid w:val="00612B5D"/>
    <w:rsid w:val="00612C2F"/>
    <w:rsid w:val="00613D23"/>
    <w:rsid w:val="0061526A"/>
    <w:rsid w:val="00615A82"/>
    <w:rsid w:val="00616340"/>
    <w:rsid w:val="00616522"/>
    <w:rsid w:val="00616E08"/>
    <w:rsid w:val="00617BBB"/>
    <w:rsid w:val="00617DE9"/>
    <w:rsid w:val="006204E1"/>
    <w:rsid w:val="00621272"/>
    <w:rsid w:val="0062136F"/>
    <w:rsid w:val="00621619"/>
    <w:rsid w:val="00621E67"/>
    <w:rsid w:val="00622374"/>
    <w:rsid w:val="00622CB6"/>
    <w:rsid w:val="006234F8"/>
    <w:rsid w:val="006235E9"/>
    <w:rsid w:val="006239EE"/>
    <w:rsid w:val="00623DDD"/>
    <w:rsid w:val="00624359"/>
    <w:rsid w:val="0062496F"/>
    <w:rsid w:val="006249A9"/>
    <w:rsid w:val="006249DD"/>
    <w:rsid w:val="0062524C"/>
    <w:rsid w:val="00625B46"/>
    <w:rsid w:val="00625E5C"/>
    <w:rsid w:val="006276FA"/>
    <w:rsid w:val="00627C0B"/>
    <w:rsid w:val="00627FC0"/>
    <w:rsid w:val="006306CE"/>
    <w:rsid w:val="0063088B"/>
    <w:rsid w:val="006308EB"/>
    <w:rsid w:val="00630D88"/>
    <w:rsid w:val="0063110D"/>
    <w:rsid w:val="006312C7"/>
    <w:rsid w:val="00631ECE"/>
    <w:rsid w:val="006324CA"/>
    <w:rsid w:val="00632F3C"/>
    <w:rsid w:val="006332AA"/>
    <w:rsid w:val="0063384C"/>
    <w:rsid w:val="00634D6E"/>
    <w:rsid w:val="00634F03"/>
    <w:rsid w:val="00636686"/>
    <w:rsid w:val="00636B57"/>
    <w:rsid w:val="00637286"/>
    <w:rsid w:val="00637EC8"/>
    <w:rsid w:val="00641BBE"/>
    <w:rsid w:val="006420C9"/>
    <w:rsid w:val="00642120"/>
    <w:rsid w:val="006421EA"/>
    <w:rsid w:val="00642B79"/>
    <w:rsid w:val="00642EC0"/>
    <w:rsid w:val="0064409B"/>
    <w:rsid w:val="00644239"/>
    <w:rsid w:val="00644875"/>
    <w:rsid w:val="0064489C"/>
    <w:rsid w:val="006454C0"/>
    <w:rsid w:val="00645699"/>
    <w:rsid w:val="00645D45"/>
    <w:rsid w:val="00645F9A"/>
    <w:rsid w:val="00646BEE"/>
    <w:rsid w:val="006477A2"/>
    <w:rsid w:val="00652D43"/>
    <w:rsid w:val="006533EC"/>
    <w:rsid w:val="00653627"/>
    <w:rsid w:val="006549A4"/>
    <w:rsid w:val="00654B5D"/>
    <w:rsid w:val="00654D7D"/>
    <w:rsid w:val="00655D56"/>
    <w:rsid w:val="006561A5"/>
    <w:rsid w:val="00656348"/>
    <w:rsid w:val="00656867"/>
    <w:rsid w:val="00656FE1"/>
    <w:rsid w:val="00657DB9"/>
    <w:rsid w:val="006602B6"/>
    <w:rsid w:val="0066070A"/>
    <w:rsid w:val="0066102D"/>
    <w:rsid w:val="00661477"/>
    <w:rsid w:val="00661834"/>
    <w:rsid w:val="006620F1"/>
    <w:rsid w:val="00662EB2"/>
    <w:rsid w:val="00663840"/>
    <w:rsid w:val="00663BE3"/>
    <w:rsid w:val="00663FDB"/>
    <w:rsid w:val="006646EB"/>
    <w:rsid w:val="006648F0"/>
    <w:rsid w:val="006649B8"/>
    <w:rsid w:val="00665513"/>
    <w:rsid w:val="00665E42"/>
    <w:rsid w:val="0066604A"/>
    <w:rsid w:val="006665B1"/>
    <w:rsid w:val="00666B8D"/>
    <w:rsid w:val="00666DAD"/>
    <w:rsid w:val="00667217"/>
    <w:rsid w:val="00667336"/>
    <w:rsid w:val="00670185"/>
    <w:rsid w:val="00670EC0"/>
    <w:rsid w:val="006713E4"/>
    <w:rsid w:val="00671BDD"/>
    <w:rsid w:val="00673311"/>
    <w:rsid w:val="00673544"/>
    <w:rsid w:val="00673CB7"/>
    <w:rsid w:val="0067400D"/>
    <w:rsid w:val="0067442B"/>
    <w:rsid w:val="0067486C"/>
    <w:rsid w:val="00675198"/>
    <w:rsid w:val="00675AF0"/>
    <w:rsid w:val="0068061E"/>
    <w:rsid w:val="00680BA8"/>
    <w:rsid w:val="00681350"/>
    <w:rsid w:val="006818EC"/>
    <w:rsid w:val="006836A2"/>
    <w:rsid w:val="006836F4"/>
    <w:rsid w:val="00683EAD"/>
    <w:rsid w:val="00683F8C"/>
    <w:rsid w:val="00684FA8"/>
    <w:rsid w:val="0068533A"/>
    <w:rsid w:val="00686910"/>
    <w:rsid w:val="0068736E"/>
    <w:rsid w:val="006875F7"/>
    <w:rsid w:val="0068796A"/>
    <w:rsid w:val="00687C90"/>
    <w:rsid w:val="006903A8"/>
    <w:rsid w:val="00690770"/>
    <w:rsid w:val="00691476"/>
    <w:rsid w:val="00692085"/>
    <w:rsid w:val="006945DE"/>
    <w:rsid w:val="00695253"/>
    <w:rsid w:val="0069538A"/>
    <w:rsid w:val="00695901"/>
    <w:rsid w:val="00695FF9"/>
    <w:rsid w:val="0069610A"/>
    <w:rsid w:val="0069662D"/>
    <w:rsid w:val="006968AC"/>
    <w:rsid w:val="00696F63"/>
    <w:rsid w:val="006979E9"/>
    <w:rsid w:val="00697AE0"/>
    <w:rsid w:val="00697B44"/>
    <w:rsid w:val="00697D21"/>
    <w:rsid w:val="00697F94"/>
    <w:rsid w:val="006A00D7"/>
    <w:rsid w:val="006A0E4D"/>
    <w:rsid w:val="006A20E7"/>
    <w:rsid w:val="006A2C27"/>
    <w:rsid w:val="006A2CF5"/>
    <w:rsid w:val="006A314C"/>
    <w:rsid w:val="006A3250"/>
    <w:rsid w:val="006A3BAB"/>
    <w:rsid w:val="006A4871"/>
    <w:rsid w:val="006A4BA5"/>
    <w:rsid w:val="006A5055"/>
    <w:rsid w:val="006A52C6"/>
    <w:rsid w:val="006A6715"/>
    <w:rsid w:val="006A6C3D"/>
    <w:rsid w:val="006A7530"/>
    <w:rsid w:val="006B0200"/>
    <w:rsid w:val="006B0551"/>
    <w:rsid w:val="006B0596"/>
    <w:rsid w:val="006B0647"/>
    <w:rsid w:val="006B0A3F"/>
    <w:rsid w:val="006B1306"/>
    <w:rsid w:val="006B1B66"/>
    <w:rsid w:val="006B23B8"/>
    <w:rsid w:val="006B25EE"/>
    <w:rsid w:val="006B269A"/>
    <w:rsid w:val="006B2CCC"/>
    <w:rsid w:val="006B31E1"/>
    <w:rsid w:val="006B3357"/>
    <w:rsid w:val="006B3B3E"/>
    <w:rsid w:val="006B4613"/>
    <w:rsid w:val="006B47C5"/>
    <w:rsid w:val="006B4D36"/>
    <w:rsid w:val="006B4FEC"/>
    <w:rsid w:val="006B5D65"/>
    <w:rsid w:val="006B6AAA"/>
    <w:rsid w:val="006B6B3D"/>
    <w:rsid w:val="006B6C31"/>
    <w:rsid w:val="006B72C4"/>
    <w:rsid w:val="006B752E"/>
    <w:rsid w:val="006C0A6C"/>
    <w:rsid w:val="006C0E8A"/>
    <w:rsid w:val="006C0E93"/>
    <w:rsid w:val="006C11C5"/>
    <w:rsid w:val="006C17A9"/>
    <w:rsid w:val="006C23E4"/>
    <w:rsid w:val="006C35E9"/>
    <w:rsid w:val="006C4351"/>
    <w:rsid w:val="006C4836"/>
    <w:rsid w:val="006C7237"/>
    <w:rsid w:val="006C7814"/>
    <w:rsid w:val="006C7C25"/>
    <w:rsid w:val="006C7D2A"/>
    <w:rsid w:val="006D0DED"/>
    <w:rsid w:val="006D1108"/>
    <w:rsid w:val="006D3791"/>
    <w:rsid w:val="006D3B3E"/>
    <w:rsid w:val="006D3F7E"/>
    <w:rsid w:val="006D47D9"/>
    <w:rsid w:val="006D4917"/>
    <w:rsid w:val="006D56C3"/>
    <w:rsid w:val="006D5DEC"/>
    <w:rsid w:val="006D7291"/>
    <w:rsid w:val="006D740D"/>
    <w:rsid w:val="006D74DE"/>
    <w:rsid w:val="006D77DD"/>
    <w:rsid w:val="006D7853"/>
    <w:rsid w:val="006D7C2C"/>
    <w:rsid w:val="006E02BF"/>
    <w:rsid w:val="006E0847"/>
    <w:rsid w:val="006E0A84"/>
    <w:rsid w:val="006E0DD6"/>
    <w:rsid w:val="006E2F6A"/>
    <w:rsid w:val="006E338F"/>
    <w:rsid w:val="006E34D2"/>
    <w:rsid w:val="006E379E"/>
    <w:rsid w:val="006E43F8"/>
    <w:rsid w:val="006E64FC"/>
    <w:rsid w:val="006E6BA8"/>
    <w:rsid w:val="006E6BB6"/>
    <w:rsid w:val="006E77C6"/>
    <w:rsid w:val="006E7F46"/>
    <w:rsid w:val="006F0328"/>
    <w:rsid w:val="006F0F19"/>
    <w:rsid w:val="006F14FB"/>
    <w:rsid w:val="006F1878"/>
    <w:rsid w:val="006F2683"/>
    <w:rsid w:val="006F28E3"/>
    <w:rsid w:val="006F2A4C"/>
    <w:rsid w:val="006F32F7"/>
    <w:rsid w:val="006F3C44"/>
    <w:rsid w:val="006F49A1"/>
    <w:rsid w:val="006F4EE0"/>
    <w:rsid w:val="006F572F"/>
    <w:rsid w:val="006F5878"/>
    <w:rsid w:val="006F5FDE"/>
    <w:rsid w:val="006F6B30"/>
    <w:rsid w:val="006F726D"/>
    <w:rsid w:val="006F76C5"/>
    <w:rsid w:val="006F7B21"/>
    <w:rsid w:val="0070032C"/>
    <w:rsid w:val="007005BE"/>
    <w:rsid w:val="00700FD7"/>
    <w:rsid w:val="00701609"/>
    <w:rsid w:val="00701C2C"/>
    <w:rsid w:val="00702628"/>
    <w:rsid w:val="007029A8"/>
    <w:rsid w:val="00703423"/>
    <w:rsid w:val="00703645"/>
    <w:rsid w:val="007039B8"/>
    <w:rsid w:val="00703A6C"/>
    <w:rsid w:val="00704820"/>
    <w:rsid w:val="00704EB3"/>
    <w:rsid w:val="00705A4C"/>
    <w:rsid w:val="007065A7"/>
    <w:rsid w:val="007068D7"/>
    <w:rsid w:val="007075BF"/>
    <w:rsid w:val="007076DB"/>
    <w:rsid w:val="00707B67"/>
    <w:rsid w:val="00710763"/>
    <w:rsid w:val="0071241D"/>
    <w:rsid w:val="00712894"/>
    <w:rsid w:val="00714509"/>
    <w:rsid w:val="007147B0"/>
    <w:rsid w:val="00715761"/>
    <w:rsid w:val="0071657F"/>
    <w:rsid w:val="007167CF"/>
    <w:rsid w:val="00716F6B"/>
    <w:rsid w:val="00716F8B"/>
    <w:rsid w:val="0071793A"/>
    <w:rsid w:val="00717B2C"/>
    <w:rsid w:val="00720F6F"/>
    <w:rsid w:val="00722695"/>
    <w:rsid w:val="00723B6C"/>
    <w:rsid w:val="007243F1"/>
    <w:rsid w:val="0072497B"/>
    <w:rsid w:val="00724B08"/>
    <w:rsid w:val="0072515D"/>
    <w:rsid w:val="007254B9"/>
    <w:rsid w:val="00725B5F"/>
    <w:rsid w:val="00726A6B"/>
    <w:rsid w:val="00727052"/>
    <w:rsid w:val="00727327"/>
    <w:rsid w:val="007274A4"/>
    <w:rsid w:val="00727F66"/>
    <w:rsid w:val="0073030C"/>
    <w:rsid w:val="007311F9"/>
    <w:rsid w:val="007314A0"/>
    <w:rsid w:val="0073207D"/>
    <w:rsid w:val="007324D7"/>
    <w:rsid w:val="00732D1B"/>
    <w:rsid w:val="00733530"/>
    <w:rsid w:val="00733E5D"/>
    <w:rsid w:val="00733F06"/>
    <w:rsid w:val="00734AF0"/>
    <w:rsid w:val="00734E4A"/>
    <w:rsid w:val="007370A9"/>
    <w:rsid w:val="00741155"/>
    <w:rsid w:val="00741B28"/>
    <w:rsid w:val="00742D11"/>
    <w:rsid w:val="00743BB6"/>
    <w:rsid w:val="007447F7"/>
    <w:rsid w:val="00746325"/>
    <w:rsid w:val="0074657C"/>
    <w:rsid w:val="00746F5B"/>
    <w:rsid w:val="007478B0"/>
    <w:rsid w:val="007505C5"/>
    <w:rsid w:val="00750D35"/>
    <w:rsid w:val="007515DA"/>
    <w:rsid w:val="00751A4E"/>
    <w:rsid w:val="00751DBB"/>
    <w:rsid w:val="0075205A"/>
    <w:rsid w:val="007522D8"/>
    <w:rsid w:val="00752F0D"/>
    <w:rsid w:val="00752FBD"/>
    <w:rsid w:val="00754FBF"/>
    <w:rsid w:val="00755B03"/>
    <w:rsid w:val="00755ED8"/>
    <w:rsid w:val="00756580"/>
    <w:rsid w:val="00757178"/>
    <w:rsid w:val="007608CA"/>
    <w:rsid w:val="00760AA5"/>
    <w:rsid w:val="00761CA0"/>
    <w:rsid w:val="00761E4C"/>
    <w:rsid w:val="00762ED6"/>
    <w:rsid w:val="007639F1"/>
    <w:rsid w:val="00763CCC"/>
    <w:rsid w:val="0076469F"/>
    <w:rsid w:val="00764A56"/>
    <w:rsid w:val="00766008"/>
    <w:rsid w:val="00766030"/>
    <w:rsid w:val="007668D8"/>
    <w:rsid w:val="00766FAA"/>
    <w:rsid w:val="007675BC"/>
    <w:rsid w:val="0077028C"/>
    <w:rsid w:val="00770598"/>
    <w:rsid w:val="00770D21"/>
    <w:rsid w:val="00771A8C"/>
    <w:rsid w:val="00772F9F"/>
    <w:rsid w:val="0077327A"/>
    <w:rsid w:val="0077354E"/>
    <w:rsid w:val="007738C5"/>
    <w:rsid w:val="00773F73"/>
    <w:rsid w:val="0077464F"/>
    <w:rsid w:val="007748B1"/>
    <w:rsid w:val="00774A7D"/>
    <w:rsid w:val="00774AEF"/>
    <w:rsid w:val="00774BB2"/>
    <w:rsid w:val="00775151"/>
    <w:rsid w:val="00776074"/>
    <w:rsid w:val="007765EC"/>
    <w:rsid w:val="00777075"/>
    <w:rsid w:val="0077710C"/>
    <w:rsid w:val="007771AB"/>
    <w:rsid w:val="00777329"/>
    <w:rsid w:val="00777513"/>
    <w:rsid w:val="007778A9"/>
    <w:rsid w:val="007807CA"/>
    <w:rsid w:val="00780CC7"/>
    <w:rsid w:val="00781145"/>
    <w:rsid w:val="00781369"/>
    <w:rsid w:val="00781CC4"/>
    <w:rsid w:val="00781F5E"/>
    <w:rsid w:val="007822B8"/>
    <w:rsid w:val="007824B1"/>
    <w:rsid w:val="00782AEC"/>
    <w:rsid w:val="00783260"/>
    <w:rsid w:val="00783303"/>
    <w:rsid w:val="007833C0"/>
    <w:rsid w:val="00784755"/>
    <w:rsid w:val="00784A72"/>
    <w:rsid w:val="00784E4D"/>
    <w:rsid w:val="00787466"/>
    <w:rsid w:val="007901F5"/>
    <w:rsid w:val="007919FE"/>
    <w:rsid w:val="00791A07"/>
    <w:rsid w:val="00792962"/>
    <w:rsid w:val="00792B19"/>
    <w:rsid w:val="00793671"/>
    <w:rsid w:val="00793F36"/>
    <w:rsid w:val="007946E8"/>
    <w:rsid w:val="00795520"/>
    <w:rsid w:val="0079568E"/>
    <w:rsid w:val="00795B7A"/>
    <w:rsid w:val="00795F55"/>
    <w:rsid w:val="00795FA5"/>
    <w:rsid w:val="00796A5A"/>
    <w:rsid w:val="00797547"/>
    <w:rsid w:val="007977ED"/>
    <w:rsid w:val="007A0108"/>
    <w:rsid w:val="007A07D1"/>
    <w:rsid w:val="007A1E1F"/>
    <w:rsid w:val="007A3606"/>
    <w:rsid w:val="007A3AF4"/>
    <w:rsid w:val="007A3CFF"/>
    <w:rsid w:val="007A4D00"/>
    <w:rsid w:val="007A4F19"/>
    <w:rsid w:val="007A5151"/>
    <w:rsid w:val="007A57E7"/>
    <w:rsid w:val="007A68E7"/>
    <w:rsid w:val="007A6A02"/>
    <w:rsid w:val="007A6E91"/>
    <w:rsid w:val="007A795B"/>
    <w:rsid w:val="007A7DD3"/>
    <w:rsid w:val="007A7F8E"/>
    <w:rsid w:val="007B1164"/>
    <w:rsid w:val="007B11F3"/>
    <w:rsid w:val="007B1BFB"/>
    <w:rsid w:val="007B2278"/>
    <w:rsid w:val="007B2B00"/>
    <w:rsid w:val="007B2B2C"/>
    <w:rsid w:val="007B487D"/>
    <w:rsid w:val="007B4883"/>
    <w:rsid w:val="007B49ED"/>
    <w:rsid w:val="007B4C16"/>
    <w:rsid w:val="007B53AC"/>
    <w:rsid w:val="007B5558"/>
    <w:rsid w:val="007B6F67"/>
    <w:rsid w:val="007B7A12"/>
    <w:rsid w:val="007B7CA7"/>
    <w:rsid w:val="007B7EBA"/>
    <w:rsid w:val="007C0869"/>
    <w:rsid w:val="007C1CD5"/>
    <w:rsid w:val="007C2D30"/>
    <w:rsid w:val="007C3577"/>
    <w:rsid w:val="007C3818"/>
    <w:rsid w:val="007C388B"/>
    <w:rsid w:val="007C472A"/>
    <w:rsid w:val="007C52A8"/>
    <w:rsid w:val="007C53A4"/>
    <w:rsid w:val="007C5B76"/>
    <w:rsid w:val="007C6100"/>
    <w:rsid w:val="007C6663"/>
    <w:rsid w:val="007C6AF8"/>
    <w:rsid w:val="007C6E14"/>
    <w:rsid w:val="007C7442"/>
    <w:rsid w:val="007C7A45"/>
    <w:rsid w:val="007D0263"/>
    <w:rsid w:val="007D0F85"/>
    <w:rsid w:val="007D200C"/>
    <w:rsid w:val="007D2A73"/>
    <w:rsid w:val="007D2F49"/>
    <w:rsid w:val="007D3567"/>
    <w:rsid w:val="007D3967"/>
    <w:rsid w:val="007D3AC1"/>
    <w:rsid w:val="007D42F0"/>
    <w:rsid w:val="007D4688"/>
    <w:rsid w:val="007D4E62"/>
    <w:rsid w:val="007D51F2"/>
    <w:rsid w:val="007D5D15"/>
    <w:rsid w:val="007D6F0B"/>
    <w:rsid w:val="007D78EC"/>
    <w:rsid w:val="007D7E81"/>
    <w:rsid w:val="007D7FFD"/>
    <w:rsid w:val="007E005F"/>
    <w:rsid w:val="007E0AF5"/>
    <w:rsid w:val="007E0C41"/>
    <w:rsid w:val="007E2535"/>
    <w:rsid w:val="007E2E09"/>
    <w:rsid w:val="007E31C7"/>
    <w:rsid w:val="007E32EC"/>
    <w:rsid w:val="007E3D0B"/>
    <w:rsid w:val="007E411A"/>
    <w:rsid w:val="007E41E0"/>
    <w:rsid w:val="007E4A12"/>
    <w:rsid w:val="007E51F0"/>
    <w:rsid w:val="007E5F20"/>
    <w:rsid w:val="007E664C"/>
    <w:rsid w:val="007E69C0"/>
    <w:rsid w:val="007E6B38"/>
    <w:rsid w:val="007E77ED"/>
    <w:rsid w:val="007E7A47"/>
    <w:rsid w:val="007F10E8"/>
    <w:rsid w:val="007F1BCB"/>
    <w:rsid w:val="007F246B"/>
    <w:rsid w:val="007F2C27"/>
    <w:rsid w:val="007F41AE"/>
    <w:rsid w:val="007F4254"/>
    <w:rsid w:val="007F454D"/>
    <w:rsid w:val="007F48CB"/>
    <w:rsid w:val="007F77F2"/>
    <w:rsid w:val="008013BF"/>
    <w:rsid w:val="0080235A"/>
    <w:rsid w:val="00802532"/>
    <w:rsid w:val="0080273D"/>
    <w:rsid w:val="00802D08"/>
    <w:rsid w:val="008037F5"/>
    <w:rsid w:val="00803C1E"/>
    <w:rsid w:val="00804CFE"/>
    <w:rsid w:val="00804D22"/>
    <w:rsid w:val="00804F18"/>
    <w:rsid w:val="00805592"/>
    <w:rsid w:val="00805792"/>
    <w:rsid w:val="00805E1C"/>
    <w:rsid w:val="008066C8"/>
    <w:rsid w:val="0080718B"/>
    <w:rsid w:val="00807279"/>
    <w:rsid w:val="008072CC"/>
    <w:rsid w:val="0080797C"/>
    <w:rsid w:val="00807A02"/>
    <w:rsid w:val="00810058"/>
    <w:rsid w:val="0081071E"/>
    <w:rsid w:val="00810CE8"/>
    <w:rsid w:val="00810EB8"/>
    <w:rsid w:val="008117F0"/>
    <w:rsid w:val="00811CA1"/>
    <w:rsid w:val="008124BA"/>
    <w:rsid w:val="00813008"/>
    <w:rsid w:val="00813BD6"/>
    <w:rsid w:val="00813FC8"/>
    <w:rsid w:val="00814466"/>
    <w:rsid w:val="00814DD5"/>
    <w:rsid w:val="0081676D"/>
    <w:rsid w:val="00816E74"/>
    <w:rsid w:val="008178EE"/>
    <w:rsid w:val="00817EFC"/>
    <w:rsid w:val="0082086B"/>
    <w:rsid w:val="00820C9E"/>
    <w:rsid w:val="0082314E"/>
    <w:rsid w:val="0082335C"/>
    <w:rsid w:val="00823A8D"/>
    <w:rsid w:val="00824CA3"/>
    <w:rsid w:val="00824ECA"/>
    <w:rsid w:val="0082618A"/>
    <w:rsid w:val="00826982"/>
    <w:rsid w:val="00826C2D"/>
    <w:rsid w:val="00826D76"/>
    <w:rsid w:val="00827AD4"/>
    <w:rsid w:val="00830C42"/>
    <w:rsid w:val="00831410"/>
    <w:rsid w:val="008316F1"/>
    <w:rsid w:val="00832165"/>
    <w:rsid w:val="00832BF8"/>
    <w:rsid w:val="008333AB"/>
    <w:rsid w:val="0083367A"/>
    <w:rsid w:val="00833801"/>
    <w:rsid w:val="00833CB7"/>
    <w:rsid w:val="00835651"/>
    <w:rsid w:val="00835CA5"/>
    <w:rsid w:val="00835FAB"/>
    <w:rsid w:val="00836BDE"/>
    <w:rsid w:val="00837B47"/>
    <w:rsid w:val="00840943"/>
    <w:rsid w:val="00840EC5"/>
    <w:rsid w:val="008412D0"/>
    <w:rsid w:val="00842FCA"/>
    <w:rsid w:val="008431AF"/>
    <w:rsid w:val="00843D8C"/>
    <w:rsid w:val="008444FC"/>
    <w:rsid w:val="00845862"/>
    <w:rsid w:val="00845CFA"/>
    <w:rsid w:val="00845EE1"/>
    <w:rsid w:val="008462E1"/>
    <w:rsid w:val="0084643F"/>
    <w:rsid w:val="008464E7"/>
    <w:rsid w:val="00846C5E"/>
    <w:rsid w:val="0084705C"/>
    <w:rsid w:val="0084781D"/>
    <w:rsid w:val="008478E3"/>
    <w:rsid w:val="008478FE"/>
    <w:rsid w:val="00847ADE"/>
    <w:rsid w:val="0085096C"/>
    <w:rsid w:val="00850B48"/>
    <w:rsid w:val="00854402"/>
    <w:rsid w:val="0085458E"/>
    <w:rsid w:val="008563DB"/>
    <w:rsid w:val="008563EB"/>
    <w:rsid w:val="0085642A"/>
    <w:rsid w:val="0085651B"/>
    <w:rsid w:val="00856635"/>
    <w:rsid w:val="00857646"/>
    <w:rsid w:val="00857931"/>
    <w:rsid w:val="00857B96"/>
    <w:rsid w:val="00860BC5"/>
    <w:rsid w:val="00860CED"/>
    <w:rsid w:val="00860E9D"/>
    <w:rsid w:val="008612AF"/>
    <w:rsid w:val="00862637"/>
    <w:rsid w:val="00862803"/>
    <w:rsid w:val="00862B69"/>
    <w:rsid w:val="0086300E"/>
    <w:rsid w:val="008634F0"/>
    <w:rsid w:val="008637D8"/>
    <w:rsid w:val="0086469F"/>
    <w:rsid w:val="0086476C"/>
    <w:rsid w:val="008652C7"/>
    <w:rsid w:val="00865ADF"/>
    <w:rsid w:val="00866D4A"/>
    <w:rsid w:val="00867297"/>
    <w:rsid w:val="00867BDA"/>
    <w:rsid w:val="00867E8F"/>
    <w:rsid w:val="00870292"/>
    <w:rsid w:val="0087065F"/>
    <w:rsid w:val="008714DA"/>
    <w:rsid w:val="00871504"/>
    <w:rsid w:val="00871A14"/>
    <w:rsid w:val="00871FF6"/>
    <w:rsid w:val="00872BB3"/>
    <w:rsid w:val="00872ECB"/>
    <w:rsid w:val="008738E2"/>
    <w:rsid w:val="00873C37"/>
    <w:rsid w:val="008742DE"/>
    <w:rsid w:val="00874953"/>
    <w:rsid w:val="00874B62"/>
    <w:rsid w:val="00874B9E"/>
    <w:rsid w:val="00874D53"/>
    <w:rsid w:val="008763B8"/>
    <w:rsid w:val="00876AED"/>
    <w:rsid w:val="00880D5F"/>
    <w:rsid w:val="00880D62"/>
    <w:rsid w:val="0088160F"/>
    <w:rsid w:val="00882233"/>
    <w:rsid w:val="00883FE8"/>
    <w:rsid w:val="00884080"/>
    <w:rsid w:val="00884AE3"/>
    <w:rsid w:val="00885A49"/>
    <w:rsid w:val="00885EA4"/>
    <w:rsid w:val="0088629B"/>
    <w:rsid w:val="008866A4"/>
    <w:rsid w:val="00887AC3"/>
    <w:rsid w:val="00887CEF"/>
    <w:rsid w:val="00887EB1"/>
    <w:rsid w:val="008900E3"/>
    <w:rsid w:val="008907FF"/>
    <w:rsid w:val="00891B9A"/>
    <w:rsid w:val="00891E8E"/>
    <w:rsid w:val="0089218E"/>
    <w:rsid w:val="0089231B"/>
    <w:rsid w:val="0089249A"/>
    <w:rsid w:val="008929CC"/>
    <w:rsid w:val="00894320"/>
    <w:rsid w:val="0089563A"/>
    <w:rsid w:val="00896109"/>
    <w:rsid w:val="0089663E"/>
    <w:rsid w:val="00896D99"/>
    <w:rsid w:val="00896FFE"/>
    <w:rsid w:val="00897367"/>
    <w:rsid w:val="008A02B8"/>
    <w:rsid w:val="008A1D9B"/>
    <w:rsid w:val="008A2175"/>
    <w:rsid w:val="008A2F2C"/>
    <w:rsid w:val="008A2F6E"/>
    <w:rsid w:val="008A302B"/>
    <w:rsid w:val="008A3382"/>
    <w:rsid w:val="008A3FFD"/>
    <w:rsid w:val="008A5974"/>
    <w:rsid w:val="008A5D79"/>
    <w:rsid w:val="008A6217"/>
    <w:rsid w:val="008A62E1"/>
    <w:rsid w:val="008A7051"/>
    <w:rsid w:val="008A7086"/>
    <w:rsid w:val="008A7729"/>
    <w:rsid w:val="008B0935"/>
    <w:rsid w:val="008B095C"/>
    <w:rsid w:val="008B0A7A"/>
    <w:rsid w:val="008B0FBA"/>
    <w:rsid w:val="008B1A34"/>
    <w:rsid w:val="008B1AC1"/>
    <w:rsid w:val="008B395E"/>
    <w:rsid w:val="008B494A"/>
    <w:rsid w:val="008B4B42"/>
    <w:rsid w:val="008B50F2"/>
    <w:rsid w:val="008B6BC2"/>
    <w:rsid w:val="008B6D1F"/>
    <w:rsid w:val="008B716D"/>
    <w:rsid w:val="008C0872"/>
    <w:rsid w:val="008C0C68"/>
    <w:rsid w:val="008C0C69"/>
    <w:rsid w:val="008C0FC8"/>
    <w:rsid w:val="008C1A91"/>
    <w:rsid w:val="008C1AE1"/>
    <w:rsid w:val="008C1D5F"/>
    <w:rsid w:val="008C2284"/>
    <w:rsid w:val="008C3126"/>
    <w:rsid w:val="008C4569"/>
    <w:rsid w:val="008C48C1"/>
    <w:rsid w:val="008C5245"/>
    <w:rsid w:val="008C53E9"/>
    <w:rsid w:val="008C587B"/>
    <w:rsid w:val="008C5DDA"/>
    <w:rsid w:val="008C63B0"/>
    <w:rsid w:val="008C6506"/>
    <w:rsid w:val="008C6747"/>
    <w:rsid w:val="008C6936"/>
    <w:rsid w:val="008C69C1"/>
    <w:rsid w:val="008C76BF"/>
    <w:rsid w:val="008C7C5F"/>
    <w:rsid w:val="008D006E"/>
    <w:rsid w:val="008D0B8C"/>
    <w:rsid w:val="008D1BD7"/>
    <w:rsid w:val="008D1CE0"/>
    <w:rsid w:val="008D1F94"/>
    <w:rsid w:val="008D1FCF"/>
    <w:rsid w:val="008D20F9"/>
    <w:rsid w:val="008D2410"/>
    <w:rsid w:val="008D3FFF"/>
    <w:rsid w:val="008D474C"/>
    <w:rsid w:val="008D4AEB"/>
    <w:rsid w:val="008D5CAC"/>
    <w:rsid w:val="008E0928"/>
    <w:rsid w:val="008E0DCC"/>
    <w:rsid w:val="008E1944"/>
    <w:rsid w:val="008E1BC2"/>
    <w:rsid w:val="008E1CEA"/>
    <w:rsid w:val="008E238C"/>
    <w:rsid w:val="008E2D2B"/>
    <w:rsid w:val="008E3457"/>
    <w:rsid w:val="008E40BC"/>
    <w:rsid w:val="008E4DF2"/>
    <w:rsid w:val="008E4F3F"/>
    <w:rsid w:val="008E5068"/>
    <w:rsid w:val="008E5179"/>
    <w:rsid w:val="008E5B65"/>
    <w:rsid w:val="008E5C9A"/>
    <w:rsid w:val="008E5E31"/>
    <w:rsid w:val="008E615A"/>
    <w:rsid w:val="008E6A17"/>
    <w:rsid w:val="008E7134"/>
    <w:rsid w:val="008F0E97"/>
    <w:rsid w:val="008F1CC0"/>
    <w:rsid w:val="008F27D7"/>
    <w:rsid w:val="008F29C6"/>
    <w:rsid w:val="008F2B0F"/>
    <w:rsid w:val="008F2BA6"/>
    <w:rsid w:val="008F3427"/>
    <w:rsid w:val="008F38E4"/>
    <w:rsid w:val="008F3B3F"/>
    <w:rsid w:val="008F3B44"/>
    <w:rsid w:val="008F47DC"/>
    <w:rsid w:val="008F484F"/>
    <w:rsid w:val="008F4AE6"/>
    <w:rsid w:val="008F5F14"/>
    <w:rsid w:val="008F6A4A"/>
    <w:rsid w:val="008F6FCD"/>
    <w:rsid w:val="008F7C23"/>
    <w:rsid w:val="008F7EBC"/>
    <w:rsid w:val="009006BA"/>
    <w:rsid w:val="00901A3A"/>
    <w:rsid w:val="00902768"/>
    <w:rsid w:val="00902856"/>
    <w:rsid w:val="009029AD"/>
    <w:rsid w:val="00902B22"/>
    <w:rsid w:val="00903854"/>
    <w:rsid w:val="00903CCF"/>
    <w:rsid w:val="0090452D"/>
    <w:rsid w:val="00904595"/>
    <w:rsid w:val="00904A3D"/>
    <w:rsid w:val="00904B79"/>
    <w:rsid w:val="00904E0B"/>
    <w:rsid w:val="00904F10"/>
    <w:rsid w:val="00905005"/>
    <w:rsid w:val="0090533E"/>
    <w:rsid w:val="00906164"/>
    <w:rsid w:val="00906465"/>
    <w:rsid w:val="009101E3"/>
    <w:rsid w:val="009101E5"/>
    <w:rsid w:val="00910703"/>
    <w:rsid w:val="00911E29"/>
    <w:rsid w:val="00911E53"/>
    <w:rsid w:val="00911EB7"/>
    <w:rsid w:val="00912897"/>
    <w:rsid w:val="009134E6"/>
    <w:rsid w:val="009138EB"/>
    <w:rsid w:val="009138F6"/>
    <w:rsid w:val="00913E49"/>
    <w:rsid w:val="0091408C"/>
    <w:rsid w:val="00914C48"/>
    <w:rsid w:val="00914D0D"/>
    <w:rsid w:val="009153A5"/>
    <w:rsid w:val="00915B22"/>
    <w:rsid w:val="00915EDE"/>
    <w:rsid w:val="00916D42"/>
    <w:rsid w:val="00917874"/>
    <w:rsid w:val="00917913"/>
    <w:rsid w:val="00920549"/>
    <w:rsid w:val="009206DD"/>
    <w:rsid w:val="00920946"/>
    <w:rsid w:val="00920B07"/>
    <w:rsid w:val="0092109B"/>
    <w:rsid w:val="0092139F"/>
    <w:rsid w:val="0092207D"/>
    <w:rsid w:val="00922085"/>
    <w:rsid w:val="009220E6"/>
    <w:rsid w:val="00922EF0"/>
    <w:rsid w:val="00922FA2"/>
    <w:rsid w:val="00923B8B"/>
    <w:rsid w:val="00923DF5"/>
    <w:rsid w:val="00924A30"/>
    <w:rsid w:val="00925DB1"/>
    <w:rsid w:val="00925DFC"/>
    <w:rsid w:val="00925F52"/>
    <w:rsid w:val="009260D5"/>
    <w:rsid w:val="009271B5"/>
    <w:rsid w:val="009274B3"/>
    <w:rsid w:val="00930162"/>
    <w:rsid w:val="009305BD"/>
    <w:rsid w:val="00930B9F"/>
    <w:rsid w:val="00930C50"/>
    <w:rsid w:val="009317E1"/>
    <w:rsid w:val="00931961"/>
    <w:rsid w:val="00931BDD"/>
    <w:rsid w:val="00931F83"/>
    <w:rsid w:val="009335D3"/>
    <w:rsid w:val="00933AB7"/>
    <w:rsid w:val="00933F5B"/>
    <w:rsid w:val="00934098"/>
    <w:rsid w:val="00934800"/>
    <w:rsid w:val="009352D4"/>
    <w:rsid w:val="00935A67"/>
    <w:rsid w:val="00935C1A"/>
    <w:rsid w:val="00936C75"/>
    <w:rsid w:val="0093716A"/>
    <w:rsid w:val="00937AB3"/>
    <w:rsid w:val="00940CB0"/>
    <w:rsid w:val="00941534"/>
    <w:rsid w:val="009417A4"/>
    <w:rsid w:val="00941A53"/>
    <w:rsid w:val="00941BBE"/>
    <w:rsid w:val="00942597"/>
    <w:rsid w:val="00942E18"/>
    <w:rsid w:val="009434A6"/>
    <w:rsid w:val="0094474D"/>
    <w:rsid w:val="00944A77"/>
    <w:rsid w:val="0094584C"/>
    <w:rsid w:val="00945B49"/>
    <w:rsid w:val="009461AE"/>
    <w:rsid w:val="00946FAE"/>
    <w:rsid w:val="00947BFB"/>
    <w:rsid w:val="00951BBC"/>
    <w:rsid w:val="00951C5A"/>
    <w:rsid w:val="00951E99"/>
    <w:rsid w:val="009522FF"/>
    <w:rsid w:val="00952B6A"/>
    <w:rsid w:val="00952F30"/>
    <w:rsid w:val="009534E0"/>
    <w:rsid w:val="00954E6D"/>
    <w:rsid w:val="009550D2"/>
    <w:rsid w:val="0095515C"/>
    <w:rsid w:val="009553F4"/>
    <w:rsid w:val="009576E5"/>
    <w:rsid w:val="00960A86"/>
    <w:rsid w:val="00960BEA"/>
    <w:rsid w:val="009631F5"/>
    <w:rsid w:val="0096363A"/>
    <w:rsid w:val="009637AF"/>
    <w:rsid w:val="009639D5"/>
    <w:rsid w:val="00963F89"/>
    <w:rsid w:val="009642CC"/>
    <w:rsid w:val="00964ECC"/>
    <w:rsid w:val="00964F04"/>
    <w:rsid w:val="00964FBC"/>
    <w:rsid w:val="00965DEC"/>
    <w:rsid w:val="009660BF"/>
    <w:rsid w:val="00966CF4"/>
    <w:rsid w:val="00967331"/>
    <w:rsid w:val="00967E7F"/>
    <w:rsid w:val="00967F34"/>
    <w:rsid w:val="00971536"/>
    <w:rsid w:val="00971B17"/>
    <w:rsid w:val="00971D01"/>
    <w:rsid w:val="009725E8"/>
    <w:rsid w:val="0097295C"/>
    <w:rsid w:val="00972F90"/>
    <w:rsid w:val="00973DAE"/>
    <w:rsid w:val="00974336"/>
    <w:rsid w:val="009747BF"/>
    <w:rsid w:val="009754E9"/>
    <w:rsid w:val="0097632B"/>
    <w:rsid w:val="009765D2"/>
    <w:rsid w:val="00977B91"/>
    <w:rsid w:val="00977CAD"/>
    <w:rsid w:val="00980AEC"/>
    <w:rsid w:val="00980FC2"/>
    <w:rsid w:val="00981370"/>
    <w:rsid w:val="009817DD"/>
    <w:rsid w:val="00981825"/>
    <w:rsid w:val="00981E05"/>
    <w:rsid w:val="00981EEE"/>
    <w:rsid w:val="009820D2"/>
    <w:rsid w:val="009821C2"/>
    <w:rsid w:val="00982B10"/>
    <w:rsid w:val="00982F7D"/>
    <w:rsid w:val="00983473"/>
    <w:rsid w:val="00983533"/>
    <w:rsid w:val="00983B4C"/>
    <w:rsid w:val="0098450E"/>
    <w:rsid w:val="00984DC7"/>
    <w:rsid w:val="00985BF2"/>
    <w:rsid w:val="00985F04"/>
    <w:rsid w:val="00986249"/>
    <w:rsid w:val="009867A9"/>
    <w:rsid w:val="00986A09"/>
    <w:rsid w:val="00987AFB"/>
    <w:rsid w:val="00990301"/>
    <w:rsid w:val="0099034B"/>
    <w:rsid w:val="00990821"/>
    <w:rsid w:val="00990D7D"/>
    <w:rsid w:val="009914D0"/>
    <w:rsid w:val="00991BC1"/>
    <w:rsid w:val="00992007"/>
    <w:rsid w:val="009922D6"/>
    <w:rsid w:val="00993350"/>
    <w:rsid w:val="00994359"/>
    <w:rsid w:val="0099448C"/>
    <w:rsid w:val="009945A6"/>
    <w:rsid w:val="00994B67"/>
    <w:rsid w:val="00994E70"/>
    <w:rsid w:val="00995901"/>
    <w:rsid w:val="00995E1F"/>
    <w:rsid w:val="009960BC"/>
    <w:rsid w:val="00996162"/>
    <w:rsid w:val="00996E82"/>
    <w:rsid w:val="00997FE3"/>
    <w:rsid w:val="009A0824"/>
    <w:rsid w:val="009A1307"/>
    <w:rsid w:val="009A22E6"/>
    <w:rsid w:val="009A2A65"/>
    <w:rsid w:val="009A6DCE"/>
    <w:rsid w:val="009B057C"/>
    <w:rsid w:val="009B16DE"/>
    <w:rsid w:val="009B270C"/>
    <w:rsid w:val="009B290C"/>
    <w:rsid w:val="009B2D1A"/>
    <w:rsid w:val="009B3995"/>
    <w:rsid w:val="009B4C51"/>
    <w:rsid w:val="009B4FE7"/>
    <w:rsid w:val="009B61CF"/>
    <w:rsid w:val="009B6219"/>
    <w:rsid w:val="009B6645"/>
    <w:rsid w:val="009B6CBC"/>
    <w:rsid w:val="009B744F"/>
    <w:rsid w:val="009B7987"/>
    <w:rsid w:val="009B7C15"/>
    <w:rsid w:val="009C0127"/>
    <w:rsid w:val="009C062E"/>
    <w:rsid w:val="009C0743"/>
    <w:rsid w:val="009C1A33"/>
    <w:rsid w:val="009C1ED9"/>
    <w:rsid w:val="009C250C"/>
    <w:rsid w:val="009C2EAE"/>
    <w:rsid w:val="009C306F"/>
    <w:rsid w:val="009C3F5F"/>
    <w:rsid w:val="009C42B6"/>
    <w:rsid w:val="009C4477"/>
    <w:rsid w:val="009C4490"/>
    <w:rsid w:val="009C4C62"/>
    <w:rsid w:val="009C51A7"/>
    <w:rsid w:val="009C61D0"/>
    <w:rsid w:val="009C69D8"/>
    <w:rsid w:val="009C6B46"/>
    <w:rsid w:val="009C6BD2"/>
    <w:rsid w:val="009C75DD"/>
    <w:rsid w:val="009D083A"/>
    <w:rsid w:val="009D0997"/>
    <w:rsid w:val="009D0CAA"/>
    <w:rsid w:val="009D106D"/>
    <w:rsid w:val="009D1F47"/>
    <w:rsid w:val="009D23A6"/>
    <w:rsid w:val="009D2497"/>
    <w:rsid w:val="009D33EE"/>
    <w:rsid w:val="009D359B"/>
    <w:rsid w:val="009D4F6B"/>
    <w:rsid w:val="009D51F3"/>
    <w:rsid w:val="009D5394"/>
    <w:rsid w:val="009D6637"/>
    <w:rsid w:val="009D6F11"/>
    <w:rsid w:val="009D712C"/>
    <w:rsid w:val="009D7294"/>
    <w:rsid w:val="009D7568"/>
    <w:rsid w:val="009E0353"/>
    <w:rsid w:val="009E0799"/>
    <w:rsid w:val="009E0C91"/>
    <w:rsid w:val="009E0D09"/>
    <w:rsid w:val="009E30C3"/>
    <w:rsid w:val="009E32A3"/>
    <w:rsid w:val="009E4028"/>
    <w:rsid w:val="009E4B99"/>
    <w:rsid w:val="009E4E78"/>
    <w:rsid w:val="009E516B"/>
    <w:rsid w:val="009E570E"/>
    <w:rsid w:val="009E5835"/>
    <w:rsid w:val="009E5D21"/>
    <w:rsid w:val="009E648E"/>
    <w:rsid w:val="009E7930"/>
    <w:rsid w:val="009F01EF"/>
    <w:rsid w:val="009F02BA"/>
    <w:rsid w:val="009F03B0"/>
    <w:rsid w:val="009F1FFC"/>
    <w:rsid w:val="009F2073"/>
    <w:rsid w:val="009F2AB3"/>
    <w:rsid w:val="009F2C22"/>
    <w:rsid w:val="009F2EED"/>
    <w:rsid w:val="009F3242"/>
    <w:rsid w:val="009F40B4"/>
    <w:rsid w:val="009F4393"/>
    <w:rsid w:val="009F47C7"/>
    <w:rsid w:val="009F4983"/>
    <w:rsid w:val="009F5E6A"/>
    <w:rsid w:val="009F649B"/>
    <w:rsid w:val="009F6CCB"/>
    <w:rsid w:val="009F718F"/>
    <w:rsid w:val="009F7447"/>
    <w:rsid w:val="009F7525"/>
    <w:rsid w:val="009F759A"/>
    <w:rsid w:val="009F7F09"/>
    <w:rsid w:val="00A00280"/>
    <w:rsid w:val="00A00780"/>
    <w:rsid w:val="00A00FD4"/>
    <w:rsid w:val="00A01301"/>
    <w:rsid w:val="00A01418"/>
    <w:rsid w:val="00A01C0C"/>
    <w:rsid w:val="00A01E12"/>
    <w:rsid w:val="00A02304"/>
    <w:rsid w:val="00A03C3C"/>
    <w:rsid w:val="00A04108"/>
    <w:rsid w:val="00A05B26"/>
    <w:rsid w:val="00A05EC6"/>
    <w:rsid w:val="00A064AC"/>
    <w:rsid w:val="00A07C33"/>
    <w:rsid w:val="00A10BA3"/>
    <w:rsid w:val="00A10DC9"/>
    <w:rsid w:val="00A1102F"/>
    <w:rsid w:val="00A112B1"/>
    <w:rsid w:val="00A114FA"/>
    <w:rsid w:val="00A11527"/>
    <w:rsid w:val="00A11D63"/>
    <w:rsid w:val="00A1205C"/>
    <w:rsid w:val="00A13744"/>
    <w:rsid w:val="00A1421B"/>
    <w:rsid w:val="00A14AEA"/>
    <w:rsid w:val="00A15798"/>
    <w:rsid w:val="00A15B83"/>
    <w:rsid w:val="00A15C6F"/>
    <w:rsid w:val="00A163D0"/>
    <w:rsid w:val="00A167B6"/>
    <w:rsid w:val="00A17662"/>
    <w:rsid w:val="00A179F3"/>
    <w:rsid w:val="00A17DAF"/>
    <w:rsid w:val="00A20632"/>
    <w:rsid w:val="00A210F6"/>
    <w:rsid w:val="00A2193E"/>
    <w:rsid w:val="00A21E0C"/>
    <w:rsid w:val="00A22D31"/>
    <w:rsid w:val="00A22EF9"/>
    <w:rsid w:val="00A2362D"/>
    <w:rsid w:val="00A24189"/>
    <w:rsid w:val="00A25037"/>
    <w:rsid w:val="00A2531D"/>
    <w:rsid w:val="00A25376"/>
    <w:rsid w:val="00A25716"/>
    <w:rsid w:val="00A2609A"/>
    <w:rsid w:val="00A267E1"/>
    <w:rsid w:val="00A269DA"/>
    <w:rsid w:val="00A26B54"/>
    <w:rsid w:val="00A26D36"/>
    <w:rsid w:val="00A26EA1"/>
    <w:rsid w:val="00A27ADD"/>
    <w:rsid w:val="00A30400"/>
    <w:rsid w:val="00A30773"/>
    <w:rsid w:val="00A315AD"/>
    <w:rsid w:val="00A32422"/>
    <w:rsid w:val="00A328D1"/>
    <w:rsid w:val="00A32D88"/>
    <w:rsid w:val="00A32FEA"/>
    <w:rsid w:val="00A33239"/>
    <w:rsid w:val="00A338C7"/>
    <w:rsid w:val="00A34B98"/>
    <w:rsid w:val="00A34C32"/>
    <w:rsid w:val="00A34D84"/>
    <w:rsid w:val="00A35C30"/>
    <w:rsid w:val="00A363EB"/>
    <w:rsid w:val="00A374BE"/>
    <w:rsid w:val="00A3798E"/>
    <w:rsid w:val="00A37A78"/>
    <w:rsid w:val="00A40040"/>
    <w:rsid w:val="00A400D2"/>
    <w:rsid w:val="00A405B9"/>
    <w:rsid w:val="00A41269"/>
    <w:rsid w:val="00A41549"/>
    <w:rsid w:val="00A41B5A"/>
    <w:rsid w:val="00A41C0E"/>
    <w:rsid w:val="00A41C9D"/>
    <w:rsid w:val="00A4240C"/>
    <w:rsid w:val="00A42867"/>
    <w:rsid w:val="00A43D32"/>
    <w:rsid w:val="00A447FB"/>
    <w:rsid w:val="00A44DF6"/>
    <w:rsid w:val="00A459E4"/>
    <w:rsid w:val="00A47362"/>
    <w:rsid w:val="00A47726"/>
    <w:rsid w:val="00A5228A"/>
    <w:rsid w:val="00A5255F"/>
    <w:rsid w:val="00A533B9"/>
    <w:rsid w:val="00A536B5"/>
    <w:rsid w:val="00A54A07"/>
    <w:rsid w:val="00A55D1E"/>
    <w:rsid w:val="00A56518"/>
    <w:rsid w:val="00A5794E"/>
    <w:rsid w:val="00A57BAF"/>
    <w:rsid w:val="00A609F5"/>
    <w:rsid w:val="00A62355"/>
    <w:rsid w:val="00A62960"/>
    <w:rsid w:val="00A62B1A"/>
    <w:rsid w:val="00A62D87"/>
    <w:rsid w:val="00A635C2"/>
    <w:rsid w:val="00A64474"/>
    <w:rsid w:val="00A651BC"/>
    <w:rsid w:val="00A6597E"/>
    <w:rsid w:val="00A65FC9"/>
    <w:rsid w:val="00A664D3"/>
    <w:rsid w:val="00A6680E"/>
    <w:rsid w:val="00A668A5"/>
    <w:rsid w:val="00A67305"/>
    <w:rsid w:val="00A673EA"/>
    <w:rsid w:val="00A6763C"/>
    <w:rsid w:val="00A67B14"/>
    <w:rsid w:val="00A70262"/>
    <w:rsid w:val="00A70AB6"/>
    <w:rsid w:val="00A715C9"/>
    <w:rsid w:val="00A717BE"/>
    <w:rsid w:val="00A71D09"/>
    <w:rsid w:val="00A72024"/>
    <w:rsid w:val="00A72411"/>
    <w:rsid w:val="00A75350"/>
    <w:rsid w:val="00A75E52"/>
    <w:rsid w:val="00A760CF"/>
    <w:rsid w:val="00A77E2A"/>
    <w:rsid w:val="00A804B8"/>
    <w:rsid w:val="00A80607"/>
    <w:rsid w:val="00A80636"/>
    <w:rsid w:val="00A819D6"/>
    <w:rsid w:val="00A81E62"/>
    <w:rsid w:val="00A82A6F"/>
    <w:rsid w:val="00A82AC8"/>
    <w:rsid w:val="00A83226"/>
    <w:rsid w:val="00A83580"/>
    <w:rsid w:val="00A837CD"/>
    <w:rsid w:val="00A83A2F"/>
    <w:rsid w:val="00A84591"/>
    <w:rsid w:val="00A86955"/>
    <w:rsid w:val="00A86AC4"/>
    <w:rsid w:val="00A8784F"/>
    <w:rsid w:val="00A87928"/>
    <w:rsid w:val="00A90069"/>
    <w:rsid w:val="00A909CD"/>
    <w:rsid w:val="00A9174E"/>
    <w:rsid w:val="00A917BB"/>
    <w:rsid w:val="00A91A25"/>
    <w:rsid w:val="00A93C24"/>
    <w:rsid w:val="00A93D83"/>
    <w:rsid w:val="00A94312"/>
    <w:rsid w:val="00A94E42"/>
    <w:rsid w:val="00A9522D"/>
    <w:rsid w:val="00A96331"/>
    <w:rsid w:val="00A96DF6"/>
    <w:rsid w:val="00A9777F"/>
    <w:rsid w:val="00A97896"/>
    <w:rsid w:val="00AA037D"/>
    <w:rsid w:val="00AA077C"/>
    <w:rsid w:val="00AA14F3"/>
    <w:rsid w:val="00AA1967"/>
    <w:rsid w:val="00AA1C0B"/>
    <w:rsid w:val="00AA1E0C"/>
    <w:rsid w:val="00AA1E4B"/>
    <w:rsid w:val="00AA20FA"/>
    <w:rsid w:val="00AA261C"/>
    <w:rsid w:val="00AA2686"/>
    <w:rsid w:val="00AA4404"/>
    <w:rsid w:val="00AA4854"/>
    <w:rsid w:val="00AA580F"/>
    <w:rsid w:val="00AA5CAC"/>
    <w:rsid w:val="00AA6514"/>
    <w:rsid w:val="00AA6956"/>
    <w:rsid w:val="00AB01F2"/>
    <w:rsid w:val="00AB0573"/>
    <w:rsid w:val="00AB06F2"/>
    <w:rsid w:val="00AB3337"/>
    <w:rsid w:val="00AB3647"/>
    <w:rsid w:val="00AB4510"/>
    <w:rsid w:val="00AB4FB0"/>
    <w:rsid w:val="00AB56BC"/>
    <w:rsid w:val="00AB57C3"/>
    <w:rsid w:val="00AB6D89"/>
    <w:rsid w:val="00AB7BDD"/>
    <w:rsid w:val="00AC09E8"/>
    <w:rsid w:val="00AC0C7B"/>
    <w:rsid w:val="00AC0D5A"/>
    <w:rsid w:val="00AC2D04"/>
    <w:rsid w:val="00AC356E"/>
    <w:rsid w:val="00AC46A7"/>
    <w:rsid w:val="00AC4815"/>
    <w:rsid w:val="00AC4939"/>
    <w:rsid w:val="00AC4EB2"/>
    <w:rsid w:val="00AC58C0"/>
    <w:rsid w:val="00AC5D98"/>
    <w:rsid w:val="00AC69C9"/>
    <w:rsid w:val="00AC7159"/>
    <w:rsid w:val="00AC7B23"/>
    <w:rsid w:val="00AC7B42"/>
    <w:rsid w:val="00AC7F00"/>
    <w:rsid w:val="00AD0105"/>
    <w:rsid w:val="00AD014F"/>
    <w:rsid w:val="00AD0431"/>
    <w:rsid w:val="00AD063D"/>
    <w:rsid w:val="00AD0E8A"/>
    <w:rsid w:val="00AD2EE9"/>
    <w:rsid w:val="00AD401F"/>
    <w:rsid w:val="00AD4263"/>
    <w:rsid w:val="00AD43EF"/>
    <w:rsid w:val="00AD472B"/>
    <w:rsid w:val="00AD4C87"/>
    <w:rsid w:val="00AD4F2C"/>
    <w:rsid w:val="00AD5183"/>
    <w:rsid w:val="00AD53C5"/>
    <w:rsid w:val="00AD6366"/>
    <w:rsid w:val="00AD646C"/>
    <w:rsid w:val="00AD6599"/>
    <w:rsid w:val="00AD65A3"/>
    <w:rsid w:val="00AD6929"/>
    <w:rsid w:val="00AD6AAF"/>
    <w:rsid w:val="00AD700A"/>
    <w:rsid w:val="00AE0031"/>
    <w:rsid w:val="00AE02AD"/>
    <w:rsid w:val="00AE02F8"/>
    <w:rsid w:val="00AE05F7"/>
    <w:rsid w:val="00AE0C05"/>
    <w:rsid w:val="00AE0DF7"/>
    <w:rsid w:val="00AE0F11"/>
    <w:rsid w:val="00AE3240"/>
    <w:rsid w:val="00AE3B81"/>
    <w:rsid w:val="00AE41C4"/>
    <w:rsid w:val="00AE4405"/>
    <w:rsid w:val="00AE4F3B"/>
    <w:rsid w:val="00AE5F96"/>
    <w:rsid w:val="00AE637C"/>
    <w:rsid w:val="00AE6E5E"/>
    <w:rsid w:val="00AF2062"/>
    <w:rsid w:val="00AF2298"/>
    <w:rsid w:val="00AF2322"/>
    <w:rsid w:val="00AF2552"/>
    <w:rsid w:val="00AF291A"/>
    <w:rsid w:val="00AF2F73"/>
    <w:rsid w:val="00AF3378"/>
    <w:rsid w:val="00AF3C2F"/>
    <w:rsid w:val="00AF3D5E"/>
    <w:rsid w:val="00AF442A"/>
    <w:rsid w:val="00AF53A0"/>
    <w:rsid w:val="00AF5B52"/>
    <w:rsid w:val="00AF5DA7"/>
    <w:rsid w:val="00AF7050"/>
    <w:rsid w:val="00AF7C92"/>
    <w:rsid w:val="00B00294"/>
    <w:rsid w:val="00B007FA"/>
    <w:rsid w:val="00B00B38"/>
    <w:rsid w:val="00B01075"/>
    <w:rsid w:val="00B024A7"/>
    <w:rsid w:val="00B02D5A"/>
    <w:rsid w:val="00B02E89"/>
    <w:rsid w:val="00B04230"/>
    <w:rsid w:val="00B04484"/>
    <w:rsid w:val="00B0481D"/>
    <w:rsid w:val="00B04DCB"/>
    <w:rsid w:val="00B06523"/>
    <w:rsid w:val="00B06BA5"/>
    <w:rsid w:val="00B07D94"/>
    <w:rsid w:val="00B10A81"/>
    <w:rsid w:val="00B11044"/>
    <w:rsid w:val="00B1105F"/>
    <w:rsid w:val="00B117B0"/>
    <w:rsid w:val="00B123EF"/>
    <w:rsid w:val="00B128F0"/>
    <w:rsid w:val="00B12935"/>
    <w:rsid w:val="00B12E29"/>
    <w:rsid w:val="00B12EDC"/>
    <w:rsid w:val="00B130F5"/>
    <w:rsid w:val="00B13184"/>
    <w:rsid w:val="00B13B78"/>
    <w:rsid w:val="00B13F38"/>
    <w:rsid w:val="00B14336"/>
    <w:rsid w:val="00B14DE7"/>
    <w:rsid w:val="00B14E81"/>
    <w:rsid w:val="00B15E8A"/>
    <w:rsid w:val="00B1631E"/>
    <w:rsid w:val="00B16A97"/>
    <w:rsid w:val="00B16B35"/>
    <w:rsid w:val="00B16D5B"/>
    <w:rsid w:val="00B16FF4"/>
    <w:rsid w:val="00B17FF3"/>
    <w:rsid w:val="00B2020E"/>
    <w:rsid w:val="00B209D7"/>
    <w:rsid w:val="00B22813"/>
    <w:rsid w:val="00B22861"/>
    <w:rsid w:val="00B23423"/>
    <w:rsid w:val="00B23742"/>
    <w:rsid w:val="00B242B3"/>
    <w:rsid w:val="00B254C3"/>
    <w:rsid w:val="00B2596C"/>
    <w:rsid w:val="00B25E19"/>
    <w:rsid w:val="00B2639F"/>
    <w:rsid w:val="00B27D99"/>
    <w:rsid w:val="00B304B1"/>
    <w:rsid w:val="00B30577"/>
    <w:rsid w:val="00B3170E"/>
    <w:rsid w:val="00B31B07"/>
    <w:rsid w:val="00B31C2D"/>
    <w:rsid w:val="00B3253D"/>
    <w:rsid w:val="00B327E2"/>
    <w:rsid w:val="00B34892"/>
    <w:rsid w:val="00B3510D"/>
    <w:rsid w:val="00B35583"/>
    <w:rsid w:val="00B35649"/>
    <w:rsid w:val="00B3590B"/>
    <w:rsid w:val="00B36BB7"/>
    <w:rsid w:val="00B37198"/>
    <w:rsid w:val="00B37E58"/>
    <w:rsid w:val="00B40BC7"/>
    <w:rsid w:val="00B4183D"/>
    <w:rsid w:val="00B41D97"/>
    <w:rsid w:val="00B41E76"/>
    <w:rsid w:val="00B42015"/>
    <w:rsid w:val="00B422DE"/>
    <w:rsid w:val="00B42B2E"/>
    <w:rsid w:val="00B42B63"/>
    <w:rsid w:val="00B42B9D"/>
    <w:rsid w:val="00B43D3A"/>
    <w:rsid w:val="00B440F6"/>
    <w:rsid w:val="00B44803"/>
    <w:rsid w:val="00B44926"/>
    <w:rsid w:val="00B4552D"/>
    <w:rsid w:val="00B46ED2"/>
    <w:rsid w:val="00B4739B"/>
    <w:rsid w:val="00B4741E"/>
    <w:rsid w:val="00B47471"/>
    <w:rsid w:val="00B475CA"/>
    <w:rsid w:val="00B47918"/>
    <w:rsid w:val="00B47F5F"/>
    <w:rsid w:val="00B47F74"/>
    <w:rsid w:val="00B50FDA"/>
    <w:rsid w:val="00B510DA"/>
    <w:rsid w:val="00B51229"/>
    <w:rsid w:val="00B5163F"/>
    <w:rsid w:val="00B530A0"/>
    <w:rsid w:val="00B531A0"/>
    <w:rsid w:val="00B5342B"/>
    <w:rsid w:val="00B535B3"/>
    <w:rsid w:val="00B53852"/>
    <w:rsid w:val="00B53BED"/>
    <w:rsid w:val="00B546D4"/>
    <w:rsid w:val="00B546F5"/>
    <w:rsid w:val="00B54ABA"/>
    <w:rsid w:val="00B553FB"/>
    <w:rsid w:val="00B55592"/>
    <w:rsid w:val="00B55D3F"/>
    <w:rsid w:val="00B567E5"/>
    <w:rsid w:val="00B56B29"/>
    <w:rsid w:val="00B56C6C"/>
    <w:rsid w:val="00B56DA8"/>
    <w:rsid w:val="00B60158"/>
    <w:rsid w:val="00B60EA3"/>
    <w:rsid w:val="00B61DDA"/>
    <w:rsid w:val="00B61E57"/>
    <w:rsid w:val="00B61F5A"/>
    <w:rsid w:val="00B6242F"/>
    <w:rsid w:val="00B62694"/>
    <w:rsid w:val="00B632B2"/>
    <w:rsid w:val="00B63318"/>
    <w:rsid w:val="00B633EC"/>
    <w:rsid w:val="00B63CA4"/>
    <w:rsid w:val="00B63EFF"/>
    <w:rsid w:val="00B643A7"/>
    <w:rsid w:val="00B6542E"/>
    <w:rsid w:val="00B65F43"/>
    <w:rsid w:val="00B66A0F"/>
    <w:rsid w:val="00B66A65"/>
    <w:rsid w:val="00B67A67"/>
    <w:rsid w:val="00B67CAF"/>
    <w:rsid w:val="00B67D91"/>
    <w:rsid w:val="00B70B4A"/>
    <w:rsid w:val="00B70C4A"/>
    <w:rsid w:val="00B7141F"/>
    <w:rsid w:val="00B71B19"/>
    <w:rsid w:val="00B73162"/>
    <w:rsid w:val="00B735DB"/>
    <w:rsid w:val="00B73862"/>
    <w:rsid w:val="00B738BE"/>
    <w:rsid w:val="00B74AD1"/>
    <w:rsid w:val="00B752C9"/>
    <w:rsid w:val="00B75ACE"/>
    <w:rsid w:val="00B76DE0"/>
    <w:rsid w:val="00B77D6E"/>
    <w:rsid w:val="00B8081E"/>
    <w:rsid w:val="00B80F91"/>
    <w:rsid w:val="00B819C2"/>
    <w:rsid w:val="00B820F2"/>
    <w:rsid w:val="00B82965"/>
    <w:rsid w:val="00B82BBF"/>
    <w:rsid w:val="00B82BEB"/>
    <w:rsid w:val="00B82DBB"/>
    <w:rsid w:val="00B83120"/>
    <w:rsid w:val="00B83E13"/>
    <w:rsid w:val="00B843A5"/>
    <w:rsid w:val="00B84404"/>
    <w:rsid w:val="00B84475"/>
    <w:rsid w:val="00B848EC"/>
    <w:rsid w:val="00B84A29"/>
    <w:rsid w:val="00B84D2C"/>
    <w:rsid w:val="00B86182"/>
    <w:rsid w:val="00B86481"/>
    <w:rsid w:val="00B869FC"/>
    <w:rsid w:val="00B86E22"/>
    <w:rsid w:val="00B86F80"/>
    <w:rsid w:val="00B8794B"/>
    <w:rsid w:val="00B901FE"/>
    <w:rsid w:val="00B90F11"/>
    <w:rsid w:val="00B9221C"/>
    <w:rsid w:val="00B924DB"/>
    <w:rsid w:val="00B92BBA"/>
    <w:rsid w:val="00B93082"/>
    <w:rsid w:val="00B93B34"/>
    <w:rsid w:val="00B94FAD"/>
    <w:rsid w:val="00B95C28"/>
    <w:rsid w:val="00B95C5D"/>
    <w:rsid w:val="00B95F86"/>
    <w:rsid w:val="00B96104"/>
    <w:rsid w:val="00B961EB"/>
    <w:rsid w:val="00B962EB"/>
    <w:rsid w:val="00B9637C"/>
    <w:rsid w:val="00B9786B"/>
    <w:rsid w:val="00B97F4A"/>
    <w:rsid w:val="00BA2222"/>
    <w:rsid w:val="00BA26B4"/>
    <w:rsid w:val="00BA2AB7"/>
    <w:rsid w:val="00BA2B75"/>
    <w:rsid w:val="00BA31B1"/>
    <w:rsid w:val="00BA422B"/>
    <w:rsid w:val="00BA7693"/>
    <w:rsid w:val="00BA76D8"/>
    <w:rsid w:val="00BA7E84"/>
    <w:rsid w:val="00BB0988"/>
    <w:rsid w:val="00BB0D03"/>
    <w:rsid w:val="00BB29AD"/>
    <w:rsid w:val="00BB2AD1"/>
    <w:rsid w:val="00BB3F20"/>
    <w:rsid w:val="00BB44E6"/>
    <w:rsid w:val="00BB4848"/>
    <w:rsid w:val="00BB5192"/>
    <w:rsid w:val="00BB62C3"/>
    <w:rsid w:val="00BB6A90"/>
    <w:rsid w:val="00BB7B44"/>
    <w:rsid w:val="00BC00CD"/>
    <w:rsid w:val="00BC0CFB"/>
    <w:rsid w:val="00BC1361"/>
    <w:rsid w:val="00BC13B4"/>
    <w:rsid w:val="00BC1C13"/>
    <w:rsid w:val="00BC326F"/>
    <w:rsid w:val="00BC3387"/>
    <w:rsid w:val="00BC35DE"/>
    <w:rsid w:val="00BC399F"/>
    <w:rsid w:val="00BC5CEF"/>
    <w:rsid w:val="00BC6454"/>
    <w:rsid w:val="00BD0F00"/>
    <w:rsid w:val="00BD0FAC"/>
    <w:rsid w:val="00BD138F"/>
    <w:rsid w:val="00BD1741"/>
    <w:rsid w:val="00BD3C94"/>
    <w:rsid w:val="00BD3F5D"/>
    <w:rsid w:val="00BD49CB"/>
    <w:rsid w:val="00BD5CF7"/>
    <w:rsid w:val="00BD60DB"/>
    <w:rsid w:val="00BD6CA5"/>
    <w:rsid w:val="00BD77D9"/>
    <w:rsid w:val="00BE0150"/>
    <w:rsid w:val="00BE048F"/>
    <w:rsid w:val="00BE1BDC"/>
    <w:rsid w:val="00BE1FBD"/>
    <w:rsid w:val="00BE20B8"/>
    <w:rsid w:val="00BE2B3E"/>
    <w:rsid w:val="00BE2C8E"/>
    <w:rsid w:val="00BE2E4E"/>
    <w:rsid w:val="00BE3450"/>
    <w:rsid w:val="00BE369C"/>
    <w:rsid w:val="00BE4716"/>
    <w:rsid w:val="00BE4853"/>
    <w:rsid w:val="00BE5121"/>
    <w:rsid w:val="00BE5FA5"/>
    <w:rsid w:val="00BE6003"/>
    <w:rsid w:val="00BE60D5"/>
    <w:rsid w:val="00BE6EB5"/>
    <w:rsid w:val="00BE722C"/>
    <w:rsid w:val="00BE7D15"/>
    <w:rsid w:val="00BF00AD"/>
    <w:rsid w:val="00BF06DE"/>
    <w:rsid w:val="00BF1BD0"/>
    <w:rsid w:val="00BF1D66"/>
    <w:rsid w:val="00BF2378"/>
    <w:rsid w:val="00BF3A08"/>
    <w:rsid w:val="00BF3C1C"/>
    <w:rsid w:val="00BF422E"/>
    <w:rsid w:val="00BF43A3"/>
    <w:rsid w:val="00BF467A"/>
    <w:rsid w:val="00BF47F1"/>
    <w:rsid w:val="00BF51B7"/>
    <w:rsid w:val="00BF7383"/>
    <w:rsid w:val="00BF7A39"/>
    <w:rsid w:val="00C0005B"/>
    <w:rsid w:val="00C01CB8"/>
    <w:rsid w:val="00C02ADF"/>
    <w:rsid w:val="00C02BCF"/>
    <w:rsid w:val="00C0333D"/>
    <w:rsid w:val="00C033CC"/>
    <w:rsid w:val="00C037BA"/>
    <w:rsid w:val="00C058DE"/>
    <w:rsid w:val="00C061FC"/>
    <w:rsid w:val="00C07B90"/>
    <w:rsid w:val="00C07D20"/>
    <w:rsid w:val="00C110A4"/>
    <w:rsid w:val="00C1147D"/>
    <w:rsid w:val="00C120A9"/>
    <w:rsid w:val="00C121D0"/>
    <w:rsid w:val="00C127E8"/>
    <w:rsid w:val="00C13BD3"/>
    <w:rsid w:val="00C14C06"/>
    <w:rsid w:val="00C14DFA"/>
    <w:rsid w:val="00C159C0"/>
    <w:rsid w:val="00C15C8D"/>
    <w:rsid w:val="00C16405"/>
    <w:rsid w:val="00C16462"/>
    <w:rsid w:val="00C17AA7"/>
    <w:rsid w:val="00C2106C"/>
    <w:rsid w:val="00C2127A"/>
    <w:rsid w:val="00C21AE7"/>
    <w:rsid w:val="00C21D32"/>
    <w:rsid w:val="00C21D67"/>
    <w:rsid w:val="00C22857"/>
    <w:rsid w:val="00C22951"/>
    <w:rsid w:val="00C22BCB"/>
    <w:rsid w:val="00C22FBE"/>
    <w:rsid w:val="00C23017"/>
    <w:rsid w:val="00C23C9A"/>
    <w:rsid w:val="00C23EF6"/>
    <w:rsid w:val="00C24339"/>
    <w:rsid w:val="00C24EF1"/>
    <w:rsid w:val="00C25618"/>
    <w:rsid w:val="00C25775"/>
    <w:rsid w:val="00C25C6C"/>
    <w:rsid w:val="00C25D0D"/>
    <w:rsid w:val="00C25D9A"/>
    <w:rsid w:val="00C26579"/>
    <w:rsid w:val="00C268C3"/>
    <w:rsid w:val="00C26A94"/>
    <w:rsid w:val="00C27290"/>
    <w:rsid w:val="00C32B4A"/>
    <w:rsid w:val="00C32D51"/>
    <w:rsid w:val="00C33FFF"/>
    <w:rsid w:val="00C34104"/>
    <w:rsid w:val="00C3504D"/>
    <w:rsid w:val="00C35C55"/>
    <w:rsid w:val="00C35F6E"/>
    <w:rsid w:val="00C36633"/>
    <w:rsid w:val="00C36F8A"/>
    <w:rsid w:val="00C375FF"/>
    <w:rsid w:val="00C37A65"/>
    <w:rsid w:val="00C37FBB"/>
    <w:rsid w:val="00C400F7"/>
    <w:rsid w:val="00C405AF"/>
    <w:rsid w:val="00C42637"/>
    <w:rsid w:val="00C4281A"/>
    <w:rsid w:val="00C42E2D"/>
    <w:rsid w:val="00C43181"/>
    <w:rsid w:val="00C436E4"/>
    <w:rsid w:val="00C447D6"/>
    <w:rsid w:val="00C44CF4"/>
    <w:rsid w:val="00C466E6"/>
    <w:rsid w:val="00C46942"/>
    <w:rsid w:val="00C4750C"/>
    <w:rsid w:val="00C50276"/>
    <w:rsid w:val="00C50631"/>
    <w:rsid w:val="00C507CA"/>
    <w:rsid w:val="00C51EB1"/>
    <w:rsid w:val="00C51F36"/>
    <w:rsid w:val="00C52027"/>
    <w:rsid w:val="00C5305B"/>
    <w:rsid w:val="00C530CE"/>
    <w:rsid w:val="00C536C0"/>
    <w:rsid w:val="00C53D20"/>
    <w:rsid w:val="00C541CC"/>
    <w:rsid w:val="00C54EB1"/>
    <w:rsid w:val="00C55734"/>
    <w:rsid w:val="00C55AD0"/>
    <w:rsid w:val="00C55F81"/>
    <w:rsid w:val="00C57D23"/>
    <w:rsid w:val="00C60168"/>
    <w:rsid w:val="00C61271"/>
    <w:rsid w:val="00C62AE0"/>
    <w:rsid w:val="00C63C85"/>
    <w:rsid w:val="00C64550"/>
    <w:rsid w:val="00C64EE6"/>
    <w:rsid w:val="00C666E7"/>
    <w:rsid w:val="00C6686A"/>
    <w:rsid w:val="00C66E34"/>
    <w:rsid w:val="00C67B37"/>
    <w:rsid w:val="00C67F3A"/>
    <w:rsid w:val="00C7027C"/>
    <w:rsid w:val="00C70497"/>
    <w:rsid w:val="00C7111A"/>
    <w:rsid w:val="00C71817"/>
    <w:rsid w:val="00C72232"/>
    <w:rsid w:val="00C73565"/>
    <w:rsid w:val="00C735E2"/>
    <w:rsid w:val="00C73E1E"/>
    <w:rsid w:val="00C742BD"/>
    <w:rsid w:val="00C757C6"/>
    <w:rsid w:val="00C759A5"/>
    <w:rsid w:val="00C7706D"/>
    <w:rsid w:val="00C7794B"/>
    <w:rsid w:val="00C77AE8"/>
    <w:rsid w:val="00C77CF0"/>
    <w:rsid w:val="00C77E11"/>
    <w:rsid w:val="00C77E31"/>
    <w:rsid w:val="00C8038F"/>
    <w:rsid w:val="00C808FE"/>
    <w:rsid w:val="00C81E16"/>
    <w:rsid w:val="00C82C4E"/>
    <w:rsid w:val="00C82CF6"/>
    <w:rsid w:val="00C82D09"/>
    <w:rsid w:val="00C83880"/>
    <w:rsid w:val="00C84A0D"/>
    <w:rsid w:val="00C84BA9"/>
    <w:rsid w:val="00C85AAE"/>
    <w:rsid w:val="00C85D99"/>
    <w:rsid w:val="00C861AA"/>
    <w:rsid w:val="00C86F38"/>
    <w:rsid w:val="00C901E4"/>
    <w:rsid w:val="00C9098F"/>
    <w:rsid w:val="00C909FA"/>
    <w:rsid w:val="00C90C8F"/>
    <w:rsid w:val="00C915CC"/>
    <w:rsid w:val="00C91CE4"/>
    <w:rsid w:val="00C91DAE"/>
    <w:rsid w:val="00C9281C"/>
    <w:rsid w:val="00C92F79"/>
    <w:rsid w:val="00C93424"/>
    <w:rsid w:val="00C93761"/>
    <w:rsid w:val="00C9439D"/>
    <w:rsid w:val="00C9470E"/>
    <w:rsid w:val="00C94AD3"/>
    <w:rsid w:val="00C94D19"/>
    <w:rsid w:val="00C95136"/>
    <w:rsid w:val="00C963A1"/>
    <w:rsid w:val="00C96575"/>
    <w:rsid w:val="00C965FC"/>
    <w:rsid w:val="00C970C8"/>
    <w:rsid w:val="00C975F9"/>
    <w:rsid w:val="00CA0B86"/>
    <w:rsid w:val="00CA0D10"/>
    <w:rsid w:val="00CA161E"/>
    <w:rsid w:val="00CA18EF"/>
    <w:rsid w:val="00CA255B"/>
    <w:rsid w:val="00CA283A"/>
    <w:rsid w:val="00CA2BA7"/>
    <w:rsid w:val="00CA3220"/>
    <w:rsid w:val="00CA4B23"/>
    <w:rsid w:val="00CA526E"/>
    <w:rsid w:val="00CA5CCA"/>
    <w:rsid w:val="00CA63AA"/>
    <w:rsid w:val="00CA6AA0"/>
    <w:rsid w:val="00CA6F36"/>
    <w:rsid w:val="00CA749B"/>
    <w:rsid w:val="00CB0AD7"/>
    <w:rsid w:val="00CB0EE3"/>
    <w:rsid w:val="00CB1073"/>
    <w:rsid w:val="00CB1B62"/>
    <w:rsid w:val="00CB2396"/>
    <w:rsid w:val="00CB29F9"/>
    <w:rsid w:val="00CB2BB9"/>
    <w:rsid w:val="00CB3794"/>
    <w:rsid w:val="00CB3F88"/>
    <w:rsid w:val="00CB4BA7"/>
    <w:rsid w:val="00CB4EF6"/>
    <w:rsid w:val="00CB6431"/>
    <w:rsid w:val="00CB65A8"/>
    <w:rsid w:val="00CB6618"/>
    <w:rsid w:val="00CB66E0"/>
    <w:rsid w:val="00CB727F"/>
    <w:rsid w:val="00CB7288"/>
    <w:rsid w:val="00CB7EED"/>
    <w:rsid w:val="00CC064B"/>
    <w:rsid w:val="00CC09E3"/>
    <w:rsid w:val="00CC13A4"/>
    <w:rsid w:val="00CC279C"/>
    <w:rsid w:val="00CC27E1"/>
    <w:rsid w:val="00CC295F"/>
    <w:rsid w:val="00CC2A89"/>
    <w:rsid w:val="00CC3144"/>
    <w:rsid w:val="00CC349C"/>
    <w:rsid w:val="00CC36D0"/>
    <w:rsid w:val="00CC47D3"/>
    <w:rsid w:val="00CC4DEB"/>
    <w:rsid w:val="00CC5451"/>
    <w:rsid w:val="00CC5EBE"/>
    <w:rsid w:val="00CC5F72"/>
    <w:rsid w:val="00CC64F0"/>
    <w:rsid w:val="00CC7166"/>
    <w:rsid w:val="00CC7186"/>
    <w:rsid w:val="00CC71FB"/>
    <w:rsid w:val="00CC7414"/>
    <w:rsid w:val="00CC7C64"/>
    <w:rsid w:val="00CD0A1A"/>
    <w:rsid w:val="00CD0ED8"/>
    <w:rsid w:val="00CD19A3"/>
    <w:rsid w:val="00CD1B61"/>
    <w:rsid w:val="00CD23B5"/>
    <w:rsid w:val="00CD2840"/>
    <w:rsid w:val="00CD295E"/>
    <w:rsid w:val="00CD398B"/>
    <w:rsid w:val="00CD3B51"/>
    <w:rsid w:val="00CD4085"/>
    <w:rsid w:val="00CD5110"/>
    <w:rsid w:val="00CD5176"/>
    <w:rsid w:val="00CD575C"/>
    <w:rsid w:val="00CD5AF3"/>
    <w:rsid w:val="00CD604A"/>
    <w:rsid w:val="00CD63D9"/>
    <w:rsid w:val="00CD791F"/>
    <w:rsid w:val="00CD7A1C"/>
    <w:rsid w:val="00CE0B2D"/>
    <w:rsid w:val="00CE0F79"/>
    <w:rsid w:val="00CE14FB"/>
    <w:rsid w:val="00CE1B0E"/>
    <w:rsid w:val="00CE2076"/>
    <w:rsid w:val="00CE30BC"/>
    <w:rsid w:val="00CE3572"/>
    <w:rsid w:val="00CE37FD"/>
    <w:rsid w:val="00CE417F"/>
    <w:rsid w:val="00CE4301"/>
    <w:rsid w:val="00CE4C23"/>
    <w:rsid w:val="00CE5291"/>
    <w:rsid w:val="00CE57CD"/>
    <w:rsid w:val="00CE5806"/>
    <w:rsid w:val="00CE5E28"/>
    <w:rsid w:val="00CE60F6"/>
    <w:rsid w:val="00CE6247"/>
    <w:rsid w:val="00CE6A82"/>
    <w:rsid w:val="00CE767C"/>
    <w:rsid w:val="00CE7792"/>
    <w:rsid w:val="00CE7BB5"/>
    <w:rsid w:val="00CE7D92"/>
    <w:rsid w:val="00CF10CC"/>
    <w:rsid w:val="00CF2109"/>
    <w:rsid w:val="00CF296A"/>
    <w:rsid w:val="00CF3314"/>
    <w:rsid w:val="00CF336E"/>
    <w:rsid w:val="00CF3398"/>
    <w:rsid w:val="00CF358B"/>
    <w:rsid w:val="00CF3753"/>
    <w:rsid w:val="00CF3B0B"/>
    <w:rsid w:val="00CF3FAE"/>
    <w:rsid w:val="00CF44BC"/>
    <w:rsid w:val="00CF49A2"/>
    <w:rsid w:val="00CF49BD"/>
    <w:rsid w:val="00CF501C"/>
    <w:rsid w:val="00CF51C6"/>
    <w:rsid w:val="00CF57FE"/>
    <w:rsid w:val="00CF585F"/>
    <w:rsid w:val="00CF5864"/>
    <w:rsid w:val="00CF679F"/>
    <w:rsid w:val="00CF775D"/>
    <w:rsid w:val="00CF7F08"/>
    <w:rsid w:val="00D00003"/>
    <w:rsid w:val="00D00A01"/>
    <w:rsid w:val="00D0110E"/>
    <w:rsid w:val="00D01514"/>
    <w:rsid w:val="00D02A02"/>
    <w:rsid w:val="00D03FE8"/>
    <w:rsid w:val="00D03FF9"/>
    <w:rsid w:val="00D043AA"/>
    <w:rsid w:val="00D045B1"/>
    <w:rsid w:val="00D04CFE"/>
    <w:rsid w:val="00D051BD"/>
    <w:rsid w:val="00D06297"/>
    <w:rsid w:val="00D06436"/>
    <w:rsid w:val="00D0658C"/>
    <w:rsid w:val="00D06778"/>
    <w:rsid w:val="00D077DB"/>
    <w:rsid w:val="00D07872"/>
    <w:rsid w:val="00D107FC"/>
    <w:rsid w:val="00D11991"/>
    <w:rsid w:val="00D12186"/>
    <w:rsid w:val="00D126B8"/>
    <w:rsid w:val="00D126E4"/>
    <w:rsid w:val="00D12ECF"/>
    <w:rsid w:val="00D12FAB"/>
    <w:rsid w:val="00D136D2"/>
    <w:rsid w:val="00D13CFA"/>
    <w:rsid w:val="00D148FC"/>
    <w:rsid w:val="00D14AC8"/>
    <w:rsid w:val="00D14D14"/>
    <w:rsid w:val="00D15A26"/>
    <w:rsid w:val="00D16E73"/>
    <w:rsid w:val="00D1742A"/>
    <w:rsid w:val="00D17452"/>
    <w:rsid w:val="00D1775D"/>
    <w:rsid w:val="00D178BB"/>
    <w:rsid w:val="00D207E6"/>
    <w:rsid w:val="00D22297"/>
    <w:rsid w:val="00D22383"/>
    <w:rsid w:val="00D235F0"/>
    <w:rsid w:val="00D24102"/>
    <w:rsid w:val="00D24510"/>
    <w:rsid w:val="00D2476D"/>
    <w:rsid w:val="00D24D93"/>
    <w:rsid w:val="00D25F08"/>
    <w:rsid w:val="00D263CD"/>
    <w:rsid w:val="00D2706B"/>
    <w:rsid w:val="00D30191"/>
    <w:rsid w:val="00D30C8D"/>
    <w:rsid w:val="00D31DC4"/>
    <w:rsid w:val="00D31E39"/>
    <w:rsid w:val="00D32199"/>
    <w:rsid w:val="00D3252E"/>
    <w:rsid w:val="00D3306A"/>
    <w:rsid w:val="00D338A3"/>
    <w:rsid w:val="00D343A9"/>
    <w:rsid w:val="00D34D38"/>
    <w:rsid w:val="00D350FD"/>
    <w:rsid w:val="00D35E9C"/>
    <w:rsid w:val="00D35EB7"/>
    <w:rsid w:val="00D3644D"/>
    <w:rsid w:val="00D36F65"/>
    <w:rsid w:val="00D372FA"/>
    <w:rsid w:val="00D37373"/>
    <w:rsid w:val="00D375E7"/>
    <w:rsid w:val="00D40035"/>
    <w:rsid w:val="00D40357"/>
    <w:rsid w:val="00D40821"/>
    <w:rsid w:val="00D41189"/>
    <w:rsid w:val="00D413C4"/>
    <w:rsid w:val="00D41C9F"/>
    <w:rsid w:val="00D4210D"/>
    <w:rsid w:val="00D42CC1"/>
    <w:rsid w:val="00D42F50"/>
    <w:rsid w:val="00D435E1"/>
    <w:rsid w:val="00D44023"/>
    <w:rsid w:val="00D44AE2"/>
    <w:rsid w:val="00D44CF3"/>
    <w:rsid w:val="00D458AE"/>
    <w:rsid w:val="00D465DB"/>
    <w:rsid w:val="00D47361"/>
    <w:rsid w:val="00D47A42"/>
    <w:rsid w:val="00D47AF7"/>
    <w:rsid w:val="00D500A9"/>
    <w:rsid w:val="00D50271"/>
    <w:rsid w:val="00D50D33"/>
    <w:rsid w:val="00D510DC"/>
    <w:rsid w:val="00D53915"/>
    <w:rsid w:val="00D54574"/>
    <w:rsid w:val="00D55179"/>
    <w:rsid w:val="00D561F3"/>
    <w:rsid w:val="00D56AA7"/>
    <w:rsid w:val="00D57225"/>
    <w:rsid w:val="00D60859"/>
    <w:rsid w:val="00D60A55"/>
    <w:rsid w:val="00D60D44"/>
    <w:rsid w:val="00D61A4A"/>
    <w:rsid w:val="00D61F18"/>
    <w:rsid w:val="00D62EA3"/>
    <w:rsid w:val="00D63E2A"/>
    <w:rsid w:val="00D63EFE"/>
    <w:rsid w:val="00D64747"/>
    <w:rsid w:val="00D648EC"/>
    <w:rsid w:val="00D651D4"/>
    <w:rsid w:val="00D65D0F"/>
    <w:rsid w:val="00D665A2"/>
    <w:rsid w:val="00D67403"/>
    <w:rsid w:val="00D677AD"/>
    <w:rsid w:val="00D7022E"/>
    <w:rsid w:val="00D70317"/>
    <w:rsid w:val="00D70C8E"/>
    <w:rsid w:val="00D71941"/>
    <w:rsid w:val="00D71FF5"/>
    <w:rsid w:val="00D72413"/>
    <w:rsid w:val="00D72F3E"/>
    <w:rsid w:val="00D731AB"/>
    <w:rsid w:val="00D738C9"/>
    <w:rsid w:val="00D73B4C"/>
    <w:rsid w:val="00D74022"/>
    <w:rsid w:val="00D74A77"/>
    <w:rsid w:val="00D753F1"/>
    <w:rsid w:val="00D75B15"/>
    <w:rsid w:val="00D8094F"/>
    <w:rsid w:val="00D813E1"/>
    <w:rsid w:val="00D817F7"/>
    <w:rsid w:val="00D82E61"/>
    <w:rsid w:val="00D833CF"/>
    <w:rsid w:val="00D83F39"/>
    <w:rsid w:val="00D84113"/>
    <w:rsid w:val="00D84668"/>
    <w:rsid w:val="00D84834"/>
    <w:rsid w:val="00D854DE"/>
    <w:rsid w:val="00D85780"/>
    <w:rsid w:val="00D85911"/>
    <w:rsid w:val="00D85A13"/>
    <w:rsid w:val="00D8607F"/>
    <w:rsid w:val="00D86812"/>
    <w:rsid w:val="00D86A26"/>
    <w:rsid w:val="00D86C61"/>
    <w:rsid w:val="00D87011"/>
    <w:rsid w:val="00D90709"/>
    <w:rsid w:val="00D907DB"/>
    <w:rsid w:val="00D90A44"/>
    <w:rsid w:val="00D91281"/>
    <w:rsid w:val="00D91769"/>
    <w:rsid w:val="00D91CE9"/>
    <w:rsid w:val="00D91E0E"/>
    <w:rsid w:val="00D920D2"/>
    <w:rsid w:val="00D921DB"/>
    <w:rsid w:val="00D9330D"/>
    <w:rsid w:val="00D935A9"/>
    <w:rsid w:val="00D9430D"/>
    <w:rsid w:val="00D9572C"/>
    <w:rsid w:val="00D96124"/>
    <w:rsid w:val="00D96582"/>
    <w:rsid w:val="00D96A5A"/>
    <w:rsid w:val="00DA0086"/>
    <w:rsid w:val="00DA0CCC"/>
    <w:rsid w:val="00DA1436"/>
    <w:rsid w:val="00DA2077"/>
    <w:rsid w:val="00DA24EA"/>
    <w:rsid w:val="00DA2EF6"/>
    <w:rsid w:val="00DA3008"/>
    <w:rsid w:val="00DA3B7F"/>
    <w:rsid w:val="00DA405E"/>
    <w:rsid w:val="00DA48A3"/>
    <w:rsid w:val="00DA60C6"/>
    <w:rsid w:val="00DA62CE"/>
    <w:rsid w:val="00DA6509"/>
    <w:rsid w:val="00DA7087"/>
    <w:rsid w:val="00DA7AAF"/>
    <w:rsid w:val="00DA7D85"/>
    <w:rsid w:val="00DB13E9"/>
    <w:rsid w:val="00DB1CCA"/>
    <w:rsid w:val="00DB2FA6"/>
    <w:rsid w:val="00DB32CE"/>
    <w:rsid w:val="00DB36F0"/>
    <w:rsid w:val="00DB4076"/>
    <w:rsid w:val="00DB4FBB"/>
    <w:rsid w:val="00DB6006"/>
    <w:rsid w:val="00DB6547"/>
    <w:rsid w:val="00DB6963"/>
    <w:rsid w:val="00DB6C43"/>
    <w:rsid w:val="00DB6C65"/>
    <w:rsid w:val="00DB70B0"/>
    <w:rsid w:val="00DB71A0"/>
    <w:rsid w:val="00DB7717"/>
    <w:rsid w:val="00DB7961"/>
    <w:rsid w:val="00DC01C6"/>
    <w:rsid w:val="00DC0DD7"/>
    <w:rsid w:val="00DC24E2"/>
    <w:rsid w:val="00DC2BDE"/>
    <w:rsid w:val="00DC3748"/>
    <w:rsid w:val="00DC400C"/>
    <w:rsid w:val="00DC46C1"/>
    <w:rsid w:val="00DC4CE5"/>
    <w:rsid w:val="00DC52A4"/>
    <w:rsid w:val="00DC53CE"/>
    <w:rsid w:val="00DC5B8A"/>
    <w:rsid w:val="00DC5DFA"/>
    <w:rsid w:val="00DC6AEC"/>
    <w:rsid w:val="00DC6BDE"/>
    <w:rsid w:val="00DC70A6"/>
    <w:rsid w:val="00DD0B4D"/>
    <w:rsid w:val="00DD0DFC"/>
    <w:rsid w:val="00DD0F13"/>
    <w:rsid w:val="00DD192D"/>
    <w:rsid w:val="00DD2728"/>
    <w:rsid w:val="00DD2861"/>
    <w:rsid w:val="00DD29D7"/>
    <w:rsid w:val="00DD2DBE"/>
    <w:rsid w:val="00DD3182"/>
    <w:rsid w:val="00DD3210"/>
    <w:rsid w:val="00DD4614"/>
    <w:rsid w:val="00DD548F"/>
    <w:rsid w:val="00DD5700"/>
    <w:rsid w:val="00DD6877"/>
    <w:rsid w:val="00DD6DCA"/>
    <w:rsid w:val="00DE0DC8"/>
    <w:rsid w:val="00DE126A"/>
    <w:rsid w:val="00DE21F2"/>
    <w:rsid w:val="00DE2B19"/>
    <w:rsid w:val="00DE2C6F"/>
    <w:rsid w:val="00DE2CBA"/>
    <w:rsid w:val="00DE30E8"/>
    <w:rsid w:val="00DE3E39"/>
    <w:rsid w:val="00DE3EDA"/>
    <w:rsid w:val="00DE4918"/>
    <w:rsid w:val="00DE4C42"/>
    <w:rsid w:val="00DE57E3"/>
    <w:rsid w:val="00DE5C2B"/>
    <w:rsid w:val="00DE63E9"/>
    <w:rsid w:val="00DE6576"/>
    <w:rsid w:val="00DE67C5"/>
    <w:rsid w:val="00DF0630"/>
    <w:rsid w:val="00DF10C6"/>
    <w:rsid w:val="00DF1F8A"/>
    <w:rsid w:val="00DF3AB7"/>
    <w:rsid w:val="00DF3C25"/>
    <w:rsid w:val="00DF4074"/>
    <w:rsid w:val="00DF41E4"/>
    <w:rsid w:val="00DF4B85"/>
    <w:rsid w:val="00DF4C91"/>
    <w:rsid w:val="00DF55D4"/>
    <w:rsid w:val="00DF5C4C"/>
    <w:rsid w:val="00DF690C"/>
    <w:rsid w:val="00DF6BD2"/>
    <w:rsid w:val="00DF6F99"/>
    <w:rsid w:val="00DF74EE"/>
    <w:rsid w:val="00DF7D21"/>
    <w:rsid w:val="00E00124"/>
    <w:rsid w:val="00E013EB"/>
    <w:rsid w:val="00E017FE"/>
    <w:rsid w:val="00E019F1"/>
    <w:rsid w:val="00E01D35"/>
    <w:rsid w:val="00E02D2B"/>
    <w:rsid w:val="00E038DE"/>
    <w:rsid w:val="00E05CC8"/>
    <w:rsid w:val="00E06E9B"/>
    <w:rsid w:val="00E07880"/>
    <w:rsid w:val="00E11391"/>
    <w:rsid w:val="00E115C9"/>
    <w:rsid w:val="00E121A1"/>
    <w:rsid w:val="00E121BB"/>
    <w:rsid w:val="00E1222D"/>
    <w:rsid w:val="00E1314C"/>
    <w:rsid w:val="00E13249"/>
    <w:rsid w:val="00E1337C"/>
    <w:rsid w:val="00E133B2"/>
    <w:rsid w:val="00E14C04"/>
    <w:rsid w:val="00E1527B"/>
    <w:rsid w:val="00E15EC7"/>
    <w:rsid w:val="00E1658E"/>
    <w:rsid w:val="00E167C3"/>
    <w:rsid w:val="00E16C19"/>
    <w:rsid w:val="00E17465"/>
    <w:rsid w:val="00E175BA"/>
    <w:rsid w:val="00E17D87"/>
    <w:rsid w:val="00E20329"/>
    <w:rsid w:val="00E20739"/>
    <w:rsid w:val="00E20C22"/>
    <w:rsid w:val="00E21615"/>
    <w:rsid w:val="00E21E20"/>
    <w:rsid w:val="00E21E7D"/>
    <w:rsid w:val="00E223B8"/>
    <w:rsid w:val="00E224CC"/>
    <w:rsid w:val="00E22615"/>
    <w:rsid w:val="00E23979"/>
    <w:rsid w:val="00E23E87"/>
    <w:rsid w:val="00E24702"/>
    <w:rsid w:val="00E24869"/>
    <w:rsid w:val="00E2493E"/>
    <w:rsid w:val="00E24C14"/>
    <w:rsid w:val="00E26621"/>
    <w:rsid w:val="00E267F9"/>
    <w:rsid w:val="00E269E8"/>
    <w:rsid w:val="00E26FE8"/>
    <w:rsid w:val="00E27012"/>
    <w:rsid w:val="00E30476"/>
    <w:rsid w:val="00E30EE6"/>
    <w:rsid w:val="00E31B36"/>
    <w:rsid w:val="00E31B52"/>
    <w:rsid w:val="00E31DC4"/>
    <w:rsid w:val="00E326D9"/>
    <w:rsid w:val="00E32743"/>
    <w:rsid w:val="00E32CCD"/>
    <w:rsid w:val="00E32E6A"/>
    <w:rsid w:val="00E334F1"/>
    <w:rsid w:val="00E33B9D"/>
    <w:rsid w:val="00E33E1B"/>
    <w:rsid w:val="00E33E3F"/>
    <w:rsid w:val="00E33F23"/>
    <w:rsid w:val="00E34D49"/>
    <w:rsid w:val="00E37106"/>
    <w:rsid w:val="00E37C5F"/>
    <w:rsid w:val="00E37DB1"/>
    <w:rsid w:val="00E37FA0"/>
    <w:rsid w:val="00E40F47"/>
    <w:rsid w:val="00E41731"/>
    <w:rsid w:val="00E427FE"/>
    <w:rsid w:val="00E429D4"/>
    <w:rsid w:val="00E43CEC"/>
    <w:rsid w:val="00E4447D"/>
    <w:rsid w:val="00E446A9"/>
    <w:rsid w:val="00E45436"/>
    <w:rsid w:val="00E457D9"/>
    <w:rsid w:val="00E45D51"/>
    <w:rsid w:val="00E46391"/>
    <w:rsid w:val="00E46681"/>
    <w:rsid w:val="00E46B01"/>
    <w:rsid w:val="00E477B8"/>
    <w:rsid w:val="00E47F18"/>
    <w:rsid w:val="00E5000A"/>
    <w:rsid w:val="00E5006D"/>
    <w:rsid w:val="00E5067C"/>
    <w:rsid w:val="00E51252"/>
    <w:rsid w:val="00E52D53"/>
    <w:rsid w:val="00E52E93"/>
    <w:rsid w:val="00E53C6B"/>
    <w:rsid w:val="00E53F73"/>
    <w:rsid w:val="00E541E5"/>
    <w:rsid w:val="00E54A06"/>
    <w:rsid w:val="00E54E01"/>
    <w:rsid w:val="00E555B1"/>
    <w:rsid w:val="00E555F6"/>
    <w:rsid w:val="00E564FD"/>
    <w:rsid w:val="00E567D5"/>
    <w:rsid w:val="00E56F53"/>
    <w:rsid w:val="00E57A58"/>
    <w:rsid w:val="00E60C07"/>
    <w:rsid w:val="00E61130"/>
    <w:rsid w:val="00E616EC"/>
    <w:rsid w:val="00E624A3"/>
    <w:rsid w:val="00E62506"/>
    <w:rsid w:val="00E63A0B"/>
    <w:rsid w:val="00E6417C"/>
    <w:rsid w:val="00E646FF"/>
    <w:rsid w:val="00E6518B"/>
    <w:rsid w:val="00E6540A"/>
    <w:rsid w:val="00E66524"/>
    <w:rsid w:val="00E67468"/>
    <w:rsid w:val="00E70B5D"/>
    <w:rsid w:val="00E70B67"/>
    <w:rsid w:val="00E70D03"/>
    <w:rsid w:val="00E711BB"/>
    <w:rsid w:val="00E73207"/>
    <w:rsid w:val="00E73240"/>
    <w:rsid w:val="00E73451"/>
    <w:rsid w:val="00E74245"/>
    <w:rsid w:val="00E74269"/>
    <w:rsid w:val="00E74B0C"/>
    <w:rsid w:val="00E76646"/>
    <w:rsid w:val="00E76B93"/>
    <w:rsid w:val="00E770D7"/>
    <w:rsid w:val="00E7722D"/>
    <w:rsid w:val="00E77454"/>
    <w:rsid w:val="00E774EF"/>
    <w:rsid w:val="00E77856"/>
    <w:rsid w:val="00E77C68"/>
    <w:rsid w:val="00E77C9C"/>
    <w:rsid w:val="00E80327"/>
    <w:rsid w:val="00E80332"/>
    <w:rsid w:val="00E8047B"/>
    <w:rsid w:val="00E806B3"/>
    <w:rsid w:val="00E81200"/>
    <w:rsid w:val="00E81EFE"/>
    <w:rsid w:val="00E82393"/>
    <w:rsid w:val="00E82C49"/>
    <w:rsid w:val="00E8355E"/>
    <w:rsid w:val="00E84A03"/>
    <w:rsid w:val="00E84A83"/>
    <w:rsid w:val="00E84A94"/>
    <w:rsid w:val="00E84CCD"/>
    <w:rsid w:val="00E852BC"/>
    <w:rsid w:val="00E85EC6"/>
    <w:rsid w:val="00E86419"/>
    <w:rsid w:val="00E86F1B"/>
    <w:rsid w:val="00E87D82"/>
    <w:rsid w:val="00E87DB2"/>
    <w:rsid w:val="00E90383"/>
    <w:rsid w:val="00E90870"/>
    <w:rsid w:val="00E9229F"/>
    <w:rsid w:val="00E926D7"/>
    <w:rsid w:val="00E9319E"/>
    <w:rsid w:val="00E93D95"/>
    <w:rsid w:val="00E93D96"/>
    <w:rsid w:val="00E94BDE"/>
    <w:rsid w:val="00E94D7D"/>
    <w:rsid w:val="00E94FA7"/>
    <w:rsid w:val="00E952A8"/>
    <w:rsid w:val="00E961E5"/>
    <w:rsid w:val="00E964AA"/>
    <w:rsid w:val="00E96608"/>
    <w:rsid w:val="00E973BF"/>
    <w:rsid w:val="00E97894"/>
    <w:rsid w:val="00E97FE6"/>
    <w:rsid w:val="00EA079A"/>
    <w:rsid w:val="00EA090E"/>
    <w:rsid w:val="00EA0B6D"/>
    <w:rsid w:val="00EA0E0A"/>
    <w:rsid w:val="00EA0EF1"/>
    <w:rsid w:val="00EA1D82"/>
    <w:rsid w:val="00EA1EE2"/>
    <w:rsid w:val="00EA23F1"/>
    <w:rsid w:val="00EA2B78"/>
    <w:rsid w:val="00EA2E5A"/>
    <w:rsid w:val="00EA2F03"/>
    <w:rsid w:val="00EA3B51"/>
    <w:rsid w:val="00EA3BE0"/>
    <w:rsid w:val="00EA4A3B"/>
    <w:rsid w:val="00EA5507"/>
    <w:rsid w:val="00EA5A56"/>
    <w:rsid w:val="00EA5D4D"/>
    <w:rsid w:val="00EA63AF"/>
    <w:rsid w:val="00EA6951"/>
    <w:rsid w:val="00EA6C0F"/>
    <w:rsid w:val="00EA758D"/>
    <w:rsid w:val="00EB0D51"/>
    <w:rsid w:val="00EB0ECE"/>
    <w:rsid w:val="00EB1E77"/>
    <w:rsid w:val="00EB281C"/>
    <w:rsid w:val="00EB28D7"/>
    <w:rsid w:val="00EB2D27"/>
    <w:rsid w:val="00EB2DFA"/>
    <w:rsid w:val="00EB2E7E"/>
    <w:rsid w:val="00EB30D5"/>
    <w:rsid w:val="00EB3446"/>
    <w:rsid w:val="00EB3BD3"/>
    <w:rsid w:val="00EB3F17"/>
    <w:rsid w:val="00EB40E5"/>
    <w:rsid w:val="00EB458D"/>
    <w:rsid w:val="00EB48EF"/>
    <w:rsid w:val="00EB54F4"/>
    <w:rsid w:val="00EB583C"/>
    <w:rsid w:val="00EB5DD7"/>
    <w:rsid w:val="00EB6084"/>
    <w:rsid w:val="00EB650A"/>
    <w:rsid w:val="00EB6C8C"/>
    <w:rsid w:val="00EB7457"/>
    <w:rsid w:val="00EB7693"/>
    <w:rsid w:val="00EC03BD"/>
    <w:rsid w:val="00EC22C3"/>
    <w:rsid w:val="00EC28C8"/>
    <w:rsid w:val="00EC3999"/>
    <w:rsid w:val="00EC3A01"/>
    <w:rsid w:val="00EC3A80"/>
    <w:rsid w:val="00EC4FFE"/>
    <w:rsid w:val="00EC5498"/>
    <w:rsid w:val="00EC5BDD"/>
    <w:rsid w:val="00EC5FA9"/>
    <w:rsid w:val="00EC6845"/>
    <w:rsid w:val="00EC6E42"/>
    <w:rsid w:val="00EC730E"/>
    <w:rsid w:val="00EC7E5F"/>
    <w:rsid w:val="00EC7FD4"/>
    <w:rsid w:val="00ED0770"/>
    <w:rsid w:val="00ED0BF5"/>
    <w:rsid w:val="00ED219F"/>
    <w:rsid w:val="00ED333E"/>
    <w:rsid w:val="00ED34D3"/>
    <w:rsid w:val="00ED3CE5"/>
    <w:rsid w:val="00ED42B8"/>
    <w:rsid w:val="00ED5DBB"/>
    <w:rsid w:val="00ED611B"/>
    <w:rsid w:val="00ED6225"/>
    <w:rsid w:val="00ED6E86"/>
    <w:rsid w:val="00ED7216"/>
    <w:rsid w:val="00ED77F3"/>
    <w:rsid w:val="00EE17F3"/>
    <w:rsid w:val="00EE1895"/>
    <w:rsid w:val="00EE22D3"/>
    <w:rsid w:val="00EE2693"/>
    <w:rsid w:val="00EE36A8"/>
    <w:rsid w:val="00EE3D4D"/>
    <w:rsid w:val="00EE3F8A"/>
    <w:rsid w:val="00EE4563"/>
    <w:rsid w:val="00EE505A"/>
    <w:rsid w:val="00EE54DF"/>
    <w:rsid w:val="00EE5551"/>
    <w:rsid w:val="00EE55CA"/>
    <w:rsid w:val="00EE5CE8"/>
    <w:rsid w:val="00EE61FC"/>
    <w:rsid w:val="00EE62EA"/>
    <w:rsid w:val="00EE7CE6"/>
    <w:rsid w:val="00EF0944"/>
    <w:rsid w:val="00EF0C8C"/>
    <w:rsid w:val="00EF1547"/>
    <w:rsid w:val="00EF2848"/>
    <w:rsid w:val="00EF292A"/>
    <w:rsid w:val="00EF29DF"/>
    <w:rsid w:val="00EF37AD"/>
    <w:rsid w:val="00EF44EA"/>
    <w:rsid w:val="00EF471E"/>
    <w:rsid w:val="00EF4A45"/>
    <w:rsid w:val="00EF5440"/>
    <w:rsid w:val="00EF56BB"/>
    <w:rsid w:val="00EF64B7"/>
    <w:rsid w:val="00EF6710"/>
    <w:rsid w:val="00F000DA"/>
    <w:rsid w:val="00F003C7"/>
    <w:rsid w:val="00F0091E"/>
    <w:rsid w:val="00F00FE3"/>
    <w:rsid w:val="00F021FA"/>
    <w:rsid w:val="00F024E4"/>
    <w:rsid w:val="00F03F81"/>
    <w:rsid w:val="00F04368"/>
    <w:rsid w:val="00F04627"/>
    <w:rsid w:val="00F04A8B"/>
    <w:rsid w:val="00F04EEA"/>
    <w:rsid w:val="00F051D6"/>
    <w:rsid w:val="00F054FD"/>
    <w:rsid w:val="00F05AF9"/>
    <w:rsid w:val="00F067CE"/>
    <w:rsid w:val="00F07C2D"/>
    <w:rsid w:val="00F07C84"/>
    <w:rsid w:val="00F07CAA"/>
    <w:rsid w:val="00F07F93"/>
    <w:rsid w:val="00F11173"/>
    <w:rsid w:val="00F111BF"/>
    <w:rsid w:val="00F1191F"/>
    <w:rsid w:val="00F11FF1"/>
    <w:rsid w:val="00F12978"/>
    <w:rsid w:val="00F13D8C"/>
    <w:rsid w:val="00F1400D"/>
    <w:rsid w:val="00F15D5F"/>
    <w:rsid w:val="00F15D98"/>
    <w:rsid w:val="00F16A5C"/>
    <w:rsid w:val="00F16B0F"/>
    <w:rsid w:val="00F17366"/>
    <w:rsid w:val="00F2072B"/>
    <w:rsid w:val="00F20915"/>
    <w:rsid w:val="00F20B79"/>
    <w:rsid w:val="00F20BC6"/>
    <w:rsid w:val="00F21381"/>
    <w:rsid w:val="00F21A12"/>
    <w:rsid w:val="00F2320E"/>
    <w:rsid w:val="00F24C0C"/>
    <w:rsid w:val="00F24E33"/>
    <w:rsid w:val="00F25480"/>
    <w:rsid w:val="00F2565A"/>
    <w:rsid w:val="00F26B6F"/>
    <w:rsid w:val="00F271AE"/>
    <w:rsid w:val="00F30279"/>
    <w:rsid w:val="00F3087F"/>
    <w:rsid w:val="00F31210"/>
    <w:rsid w:val="00F31237"/>
    <w:rsid w:val="00F3174A"/>
    <w:rsid w:val="00F31EF2"/>
    <w:rsid w:val="00F3241C"/>
    <w:rsid w:val="00F328FC"/>
    <w:rsid w:val="00F329A1"/>
    <w:rsid w:val="00F349E9"/>
    <w:rsid w:val="00F34A26"/>
    <w:rsid w:val="00F35A2D"/>
    <w:rsid w:val="00F36E5F"/>
    <w:rsid w:val="00F377A6"/>
    <w:rsid w:val="00F37DA0"/>
    <w:rsid w:val="00F40BDC"/>
    <w:rsid w:val="00F40D93"/>
    <w:rsid w:val="00F4109A"/>
    <w:rsid w:val="00F41B7B"/>
    <w:rsid w:val="00F42451"/>
    <w:rsid w:val="00F42AA0"/>
    <w:rsid w:val="00F42AA5"/>
    <w:rsid w:val="00F43404"/>
    <w:rsid w:val="00F440E7"/>
    <w:rsid w:val="00F460EA"/>
    <w:rsid w:val="00F466B0"/>
    <w:rsid w:val="00F467FA"/>
    <w:rsid w:val="00F46D82"/>
    <w:rsid w:val="00F47D71"/>
    <w:rsid w:val="00F47F1C"/>
    <w:rsid w:val="00F50045"/>
    <w:rsid w:val="00F5011B"/>
    <w:rsid w:val="00F502D9"/>
    <w:rsid w:val="00F50330"/>
    <w:rsid w:val="00F50941"/>
    <w:rsid w:val="00F5100E"/>
    <w:rsid w:val="00F51B0D"/>
    <w:rsid w:val="00F53A05"/>
    <w:rsid w:val="00F54025"/>
    <w:rsid w:val="00F54325"/>
    <w:rsid w:val="00F54B98"/>
    <w:rsid w:val="00F55EA7"/>
    <w:rsid w:val="00F56152"/>
    <w:rsid w:val="00F566D4"/>
    <w:rsid w:val="00F60A5C"/>
    <w:rsid w:val="00F618B2"/>
    <w:rsid w:val="00F6210A"/>
    <w:rsid w:val="00F6257F"/>
    <w:rsid w:val="00F62E13"/>
    <w:rsid w:val="00F62EE7"/>
    <w:rsid w:val="00F63B02"/>
    <w:rsid w:val="00F64C9B"/>
    <w:rsid w:val="00F65566"/>
    <w:rsid w:val="00F661C5"/>
    <w:rsid w:val="00F6715B"/>
    <w:rsid w:val="00F6758B"/>
    <w:rsid w:val="00F67868"/>
    <w:rsid w:val="00F70932"/>
    <w:rsid w:val="00F7229E"/>
    <w:rsid w:val="00F722D0"/>
    <w:rsid w:val="00F725A1"/>
    <w:rsid w:val="00F7276F"/>
    <w:rsid w:val="00F7343B"/>
    <w:rsid w:val="00F737FC"/>
    <w:rsid w:val="00F73E8A"/>
    <w:rsid w:val="00F73EF9"/>
    <w:rsid w:val="00F74636"/>
    <w:rsid w:val="00F74A83"/>
    <w:rsid w:val="00F74C50"/>
    <w:rsid w:val="00F74D7B"/>
    <w:rsid w:val="00F75ECD"/>
    <w:rsid w:val="00F7652C"/>
    <w:rsid w:val="00F76A9E"/>
    <w:rsid w:val="00F77C62"/>
    <w:rsid w:val="00F77EF0"/>
    <w:rsid w:val="00F805F0"/>
    <w:rsid w:val="00F81D50"/>
    <w:rsid w:val="00F821E9"/>
    <w:rsid w:val="00F8265F"/>
    <w:rsid w:val="00F830BA"/>
    <w:rsid w:val="00F831CB"/>
    <w:rsid w:val="00F83252"/>
    <w:rsid w:val="00F83B28"/>
    <w:rsid w:val="00F86048"/>
    <w:rsid w:val="00F868EE"/>
    <w:rsid w:val="00F87B46"/>
    <w:rsid w:val="00F90E1E"/>
    <w:rsid w:val="00F91CD4"/>
    <w:rsid w:val="00F91E71"/>
    <w:rsid w:val="00F92952"/>
    <w:rsid w:val="00F95D27"/>
    <w:rsid w:val="00F961B5"/>
    <w:rsid w:val="00F96F25"/>
    <w:rsid w:val="00F97AFA"/>
    <w:rsid w:val="00F97E63"/>
    <w:rsid w:val="00FA0B5E"/>
    <w:rsid w:val="00FA0DBD"/>
    <w:rsid w:val="00FA0DC5"/>
    <w:rsid w:val="00FA0EB7"/>
    <w:rsid w:val="00FA1B04"/>
    <w:rsid w:val="00FA1CAC"/>
    <w:rsid w:val="00FA2228"/>
    <w:rsid w:val="00FA2367"/>
    <w:rsid w:val="00FA2383"/>
    <w:rsid w:val="00FA23E3"/>
    <w:rsid w:val="00FA2857"/>
    <w:rsid w:val="00FA3150"/>
    <w:rsid w:val="00FA39C4"/>
    <w:rsid w:val="00FA3E72"/>
    <w:rsid w:val="00FA4080"/>
    <w:rsid w:val="00FA4E59"/>
    <w:rsid w:val="00FA5745"/>
    <w:rsid w:val="00FA5969"/>
    <w:rsid w:val="00FA5B1E"/>
    <w:rsid w:val="00FA5BA7"/>
    <w:rsid w:val="00FA5EAD"/>
    <w:rsid w:val="00FA6079"/>
    <w:rsid w:val="00FA6285"/>
    <w:rsid w:val="00FA727B"/>
    <w:rsid w:val="00FA73A4"/>
    <w:rsid w:val="00FA7A56"/>
    <w:rsid w:val="00FB0927"/>
    <w:rsid w:val="00FB156E"/>
    <w:rsid w:val="00FB1C40"/>
    <w:rsid w:val="00FB229B"/>
    <w:rsid w:val="00FB2644"/>
    <w:rsid w:val="00FB3870"/>
    <w:rsid w:val="00FB3949"/>
    <w:rsid w:val="00FB49DE"/>
    <w:rsid w:val="00FB4C0D"/>
    <w:rsid w:val="00FB4CF0"/>
    <w:rsid w:val="00FB4DA3"/>
    <w:rsid w:val="00FB4EE6"/>
    <w:rsid w:val="00FB592F"/>
    <w:rsid w:val="00FB600D"/>
    <w:rsid w:val="00FB60D0"/>
    <w:rsid w:val="00FC03EE"/>
    <w:rsid w:val="00FC070E"/>
    <w:rsid w:val="00FC11C7"/>
    <w:rsid w:val="00FC1227"/>
    <w:rsid w:val="00FC18A3"/>
    <w:rsid w:val="00FC28D4"/>
    <w:rsid w:val="00FC2FB0"/>
    <w:rsid w:val="00FC3009"/>
    <w:rsid w:val="00FC35D2"/>
    <w:rsid w:val="00FC41D6"/>
    <w:rsid w:val="00FC433A"/>
    <w:rsid w:val="00FC4E9F"/>
    <w:rsid w:val="00FC5069"/>
    <w:rsid w:val="00FC548C"/>
    <w:rsid w:val="00FC6087"/>
    <w:rsid w:val="00FD0A84"/>
    <w:rsid w:val="00FD18DA"/>
    <w:rsid w:val="00FD1EDD"/>
    <w:rsid w:val="00FD2444"/>
    <w:rsid w:val="00FD2C87"/>
    <w:rsid w:val="00FD4E55"/>
    <w:rsid w:val="00FD500D"/>
    <w:rsid w:val="00FD5519"/>
    <w:rsid w:val="00FD63B9"/>
    <w:rsid w:val="00FD6575"/>
    <w:rsid w:val="00FD6D08"/>
    <w:rsid w:val="00FD7BA6"/>
    <w:rsid w:val="00FD7FB0"/>
    <w:rsid w:val="00FE06D8"/>
    <w:rsid w:val="00FE0B6F"/>
    <w:rsid w:val="00FE21B9"/>
    <w:rsid w:val="00FE2908"/>
    <w:rsid w:val="00FE2C95"/>
    <w:rsid w:val="00FE2E7F"/>
    <w:rsid w:val="00FE3507"/>
    <w:rsid w:val="00FE3B70"/>
    <w:rsid w:val="00FE3E5B"/>
    <w:rsid w:val="00FE3FE2"/>
    <w:rsid w:val="00FE4382"/>
    <w:rsid w:val="00FE4569"/>
    <w:rsid w:val="00FE4828"/>
    <w:rsid w:val="00FE6649"/>
    <w:rsid w:val="00FE6CC8"/>
    <w:rsid w:val="00FE7441"/>
    <w:rsid w:val="00FE790D"/>
    <w:rsid w:val="00FE7E2F"/>
    <w:rsid w:val="00FF074F"/>
    <w:rsid w:val="00FF07BC"/>
    <w:rsid w:val="00FF0EB8"/>
    <w:rsid w:val="00FF1AA1"/>
    <w:rsid w:val="00FF1AE5"/>
    <w:rsid w:val="00FF22DE"/>
    <w:rsid w:val="00FF2542"/>
    <w:rsid w:val="00FF3491"/>
    <w:rsid w:val="00FF3764"/>
    <w:rsid w:val="00FF3E1D"/>
    <w:rsid w:val="00FF4243"/>
    <w:rsid w:val="00FF4448"/>
    <w:rsid w:val="00FF5181"/>
    <w:rsid w:val="00FF55FA"/>
    <w:rsid w:val="00FF57B5"/>
    <w:rsid w:val="00FF5D06"/>
    <w:rsid w:val="00FF5EE8"/>
    <w:rsid w:val="00FF60B7"/>
    <w:rsid w:val="00FF61CE"/>
    <w:rsid w:val="00FF6623"/>
    <w:rsid w:val="00FF6935"/>
    <w:rsid w:val="00FF783E"/>
    <w:rsid w:val="00FF7B05"/>
    <w:rsid w:val="01EBE205"/>
    <w:rsid w:val="0B39C566"/>
    <w:rsid w:val="0C27940C"/>
    <w:rsid w:val="0EC374A1"/>
    <w:rsid w:val="102A8CCB"/>
    <w:rsid w:val="14066F8C"/>
    <w:rsid w:val="14E40826"/>
    <w:rsid w:val="152744AD"/>
    <w:rsid w:val="153A6411"/>
    <w:rsid w:val="165E6990"/>
    <w:rsid w:val="184CCDD4"/>
    <w:rsid w:val="19126455"/>
    <w:rsid w:val="19C0575B"/>
    <w:rsid w:val="1A715D23"/>
    <w:rsid w:val="1BD93F96"/>
    <w:rsid w:val="1C3EFD5E"/>
    <w:rsid w:val="1C9ED617"/>
    <w:rsid w:val="1EAE330A"/>
    <w:rsid w:val="211D1193"/>
    <w:rsid w:val="23DC321F"/>
    <w:rsid w:val="24E4F90E"/>
    <w:rsid w:val="26828FF0"/>
    <w:rsid w:val="27401DAD"/>
    <w:rsid w:val="2757474C"/>
    <w:rsid w:val="28FE1FD8"/>
    <w:rsid w:val="2990FC6E"/>
    <w:rsid w:val="29912E44"/>
    <w:rsid w:val="2AD3E482"/>
    <w:rsid w:val="2CB7942F"/>
    <w:rsid w:val="2E583163"/>
    <w:rsid w:val="304A5EE5"/>
    <w:rsid w:val="3127BC02"/>
    <w:rsid w:val="3352D2F9"/>
    <w:rsid w:val="35412697"/>
    <w:rsid w:val="35F91D86"/>
    <w:rsid w:val="36887502"/>
    <w:rsid w:val="39CBF3AD"/>
    <w:rsid w:val="3D32630A"/>
    <w:rsid w:val="3D4EE23A"/>
    <w:rsid w:val="3ED3585C"/>
    <w:rsid w:val="41AF6F96"/>
    <w:rsid w:val="422FB681"/>
    <w:rsid w:val="4358D798"/>
    <w:rsid w:val="44213851"/>
    <w:rsid w:val="4465EFE6"/>
    <w:rsid w:val="4633AB5F"/>
    <w:rsid w:val="46EBA24E"/>
    <w:rsid w:val="478152BE"/>
    <w:rsid w:val="48A3EAAE"/>
    <w:rsid w:val="4A7B6937"/>
    <w:rsid w:val="4B00E964"/>
    <w:rsid w:val="4B878943"/>
    <w:rsid w:val="4D7F3BD3"/>
    <w:rsid w:val="4E99E31B"/>
    <w:rsid w:val="4F8686EE"/>
    <w:rsid w:val="5094AACB"/>
    <w:rsid w:val="52E202FC"/>
    <w:rsid w:val="5487E5B2"/>
    <w:rsid w:val="568DA698"/>
    <w:rsid w:val="579F313D"/>
    <w:rsid w:val="57F73403"/>
    <w:rsid w:val="5A2D95A1"/>
    <w:rsid w:val="5B057593"/>
    <w:rsid w:val="5B0AF2BE"/>
    <w:rsid w:val="5B114BB2"/>
    <w:rsid w:val="5C65FA15"/>
    <w:rsid w:val="5DC06057"/>
    <w:rsid w:val="5ECDB9EB"/>
    <w:rsid w:val="60F703FF"/>
    <w:rsid w:val="6208760D"/>
    <w:rsid w:val="620EA3E6"/>
    <w:rsid w:val="627FF929"/>
    <w:rsid w:val="63B73182"/>
    <w:rsid w:val="650B9D37"/>
    <w:rsid w:val="665B863D"/>
    <w:rsid w:val="6813C759"/>
    <w:rsid w:val="6DFD05BB"/>
    <w:rsid w:val="6E821947"/>
    <w:rsid w:val="6F8C1DF4"/>
    <w:rsid w:val="74EA473E"/>
    <w:rsid w:val="75B27D52"/>
    <w:rsid w:val="79CFCE94"/>
    <w:rsid w:val="7D15836C"/>
    <w:rsid w:val="7DF1D1EF"/>
    <w:rsid w:val="7E97110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4CF236EF"/>
  <w14:defaultImageDpi w14:val="0"/>
  <w15:docId w15:val="{E7365F19-E237-461A-9373-281420D7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caption" w:locked="1" w:semiHidden="1" w:uiPriority="35" w:unhideWhenUsed="1" w:qFormat="1"/>
    <w:lsdException w:name="footnote reference" w:locked="1"/>
    <w:lsdException w:name="List Bullet" w:semiHidden="1" w:unhideWhenUs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F2F43"/>
    <w:pPr>
      <w:spacing w:after="0" w:line="240" w:lineRule="auto"/>
    </w:pPr>
    <w:rPr>
      <w:sz w:val="24"/>
      <w:szCs w:val="24"/>
      <w:lang w:val="en-US" w:eastAsia="en-US"/>
    </w:rPr>
  </w:style>
  <w:style w:type="paragraph" w:styleId="Pealkiri1">
    <w:name w:val="heading 1"/>
    <w:basedOn w:val="Normaallaad"/>
    <w:next w:val="Normaallaad"/>
    <w:link w:val="Pealkiri1Mrk"/>
    <w:uiPriority w:val="99"/>
    <w:qFormat/>
    <w:rsid w:val="001256AE"/>
    <w:pPr>
      <w:keepNext/>
      <w:numPr>
        <w:numId w:val="2"/>
      </w:numPr>
      <w:spacing w:before="240" w:after="240"/>
      <w:outlineLvl w:val="0"/>
    </w:pPr>
    <w:rPr>
      <w:b/>
      <w:bCs/>
      <w:kern w:val="32"/>
      <w:sz w:val="28"/>
    </w:rPr>
  </w:style>
  <w:style w:type="paragraph" w:styleId="Pealkiri2">
    <w:name w:val="heading 2"/>
    <w:aliases w:val="Märk Märk3"/>
    <w:basedOn w:val="Normaallaad"/>
    <w:next w:val="Normaallaad"/>
    <w:link w:val="Pealkiri2Mrk"/>
    <w:uiPriority w:val="99"/>
    <w:qFormat/>
    <w:rsid w:val="00D74A77"/>
    <w:pPr>
      <w:spacing w:before="240" w:after="240" w:line="259" w:lineRule="auto"/>
      <w:jc w:val="both"/>
      <w:outlineLvl w:val="1"/>
    </w:pPr>
    <w:rPr>
      <w:sz w:val="22"/>
      <w:szCs w:val="22"/>
    </w:rPr>
  </w:style>
  <w:style w:type="paragraph" w:styleId="Pealkiri3">
    <w:name w:val="heading 3"/>
    <w:basedOn w:val="Normaallaad"/>
    <w:next w:val="Normaallaad"/>
    <w:link w:val="Pealkiri3Mrk"/>
    <w:uiPriority w:val="99"/>
    <w:qFormat/>
    <w:rsid w:val="009335D3"/>
    <w:pPr>
      <w:keepNext/>
      <w:numPr>
        <w:ilvl w:val="2"/>
        <w:numId w:val="2"/>
      </w:numPr>
      <w:spacing w:before="240" w:after="60"/>
      <w:outlineLvl w:val="2"/>
    </w:pPr>
    <w:rPr>
      <w:rFonts w:cs="Arial"/>
      <w:bCs/>
      <w:szCs w:val="22"/>
    </w:rPr>
  </w:style>
  <w:style w:type="paragraph" w:styleId="Pealkiri4">
    <w:name w:val="heading 4"/>
    <w:basedOn w:val="Normaallaad"/>
    <w:next w:val="Normaallaad"/>
    <w:link w:val="Pealkiri4Mrk"/>
    <w:uiPriority w:val="99"/>
    <w:qFormat/>
    <w:rsid w:val="00B12E29"/>
    <w:pPr>
      <w:keepNext/>
      <w:numPr>
        <w:ilvl w:val="3"/>
        <w:numId w:val="2"/>
      </w:numPr>
      <w:spacing w:before="240" w:after="60"/>
      <w:outlineLvl w:val="3"/>
    </w:pPr>
    <w:rPr>
      <w:rFonts w:ascii="Arial" w:hAnsi="Arial" w:cs="Arial"/>
      <w:b/>
      <w:bCs/>
      <w:sz w:val="22"/>
      <w:szCs w:val="22"/>
      <w:lang w:val="et-EE" w:eastAsia="et-EE"/>
    </w:rPr>
  </w:style>
  <w:style w:type="paragraph" w:styleId="Pealkiri5">
    <w:name w:val="heading 5"/>
    <w:basedOn w:val="Normaallaad"/>
    <w:next w:val="Normaallaad"/>
    <w:link w:val="Pealkiri5Mrk"/>
    <w:uiPriority w:val="9"/>
    <w:unhideWhenUsed/>
    <w:qFormat/>
    <w:locked/>
    <w:rsid w:val="004B1B4E"/>
    <w:pPr>
      <w:numPr>
        <w:ilvl w:val="4"/>
        <w:numId w:val="2"/>
      </w:numPr>
      <w:spacing w:before="240" w:after="60"/>
      <w:outlineLvl w:val="4"/>
    </w:pPr>
    <w:rPr>
      <w:rFonts w:asciiTheme="minorHAnsi" w:eastAsiaTheme="minorEastAsia" w:hAnsiTheme="minorHAnsi"/>
      <w:b/>
      <w:bCs/>
      <w:i/>
      <w:iCs/>
      <w:sz w:val="26"/>
      <w:szCs w:val="26"/>
    </w:rPr>
  </w:style>
  <w:style w:type="paragraph" w:styleId="Pealkiri6">
    <w:name w:val="heading 6"/>
    <w:basedOn w:val="Normaallaad"/>
    <w:next w:val="Normaallaad"/>
    <w:link w:val="Pealkiri6Mrk"/>
    <w:uiPriority w:val="9"/>
    <w:semiHidden/>
    <w:unhideWhenUsed/>
    <w:qFormat/>
    <w:locked/>
    <w:rsid w:val="004B1B4E"/>
    <w:pPr>
      <w:numPr>
        <w:ilvl w:val="5"/>
        <w:numId w:val="2"/>
      </w:numPr>
      <w:spacing w:before="240" w:after="60"/>
      <w:outlineLvl w:val="5"/>
    </w:pPr>
    <w:rPr>
      <w:rFonts w:asciiTheme="minorHAnsi" w:eastAsiaTheme="minorEastAsia" w:hAnsiTheme="minorHAnsi"/>
      <w:b/>
      <w:bCs/>
      <w:sz w:val="22"/>
      <w:szCs w:val="22"/>
    </w:rPr>
  </w:style>
  <w:style w:type="paragraph" w:styleId="Pealkiri7">
    <w:name w:val="heading 7"/>
    <w:basedOn w:val="Normaallaad"/>
    <w:next w:val="Normaallaad"/>
    <w:link w:val="Pealkiri7Mrk"/>
    <w:uiPriority w:val="9"/>
    <w:semiHidden/>
    <w:unhideWhenUsed/>
    <w:qFormat/>
    <w:locked/>
    <w:rsid w:val="004B1B4E"/>
    <w:pPr>
      <w:numPr>
        <w:ilvl w:val="6"/>
        <w:numId w:val="2"/>
      </w:numPr>
      <w:spacing w:before="240" w:after="60"/>
      <w:outlineLvl w:val="6"/>
    </w:pPr>
    <w:rPr>
      <w:rFonts w:asciiTheme="minorHAnsi" w:eastAsiaTheme="minorEastAsia" w:hAnsiTheme="minorHAnsi"/>
    </w:rPr>
  </w:style>
  <w:style w:type="paragraph" w:styleId="Pealkiri8">
    <w:name w:val="heading 8"/>
    <w:basedOn w:val="Normaallaad"/>
    <w:next w:val="Normaallaad"/>
    <w:link w:val="Pealkiri8Mrk"/>
    <w:uiPriority w:val="9"/>
    <w:semiHidden/>
    <w:unhideWhenUsed/>
    <w:qFormat/>
    <w:locked/>
    <w:rsid w:val="004B1B4E"/>
    <w:pPr>
      <w:numPr>
        <w:ilvl w:val="7"/>
        <w:numId w:val="2"/>
      </w:numPr>
      <w:spacing w:before="240" w:after="60"/>
      <w:outlineLvl w:val="7"/>
    </w:pPr>
    <w:rPr>
      <w:rFonts w:asciiTheme="minorHAnsi" w:eastAsiaTheme="minorEastAsia" w:hAnsiTheme="minorHAnsi"/>
      <w:i/>
      <w:iCs/>
    </w:rPr>
  </w:style>
  <w:style w:type="paragraph" w:styleId="Pealkiri9">
    <w:name w:val="heading 9"/>
    <w:basedOn w:val="Normaallaad"/>
    <w:next w:val="Normaallaad"/>
    <w:link w:val="Pealkiri9Mrk"/>
    <w:uiPriority w:val="9"/>
    <w:semiHidden/>
    <w:unhideWhenUsed/>
    <w:qFormat/>
    <w:locked/>
    <w:rsid w:val="004B1B4E"/>
    <w:pPr>
      <w:numPr>
        <w:ilvl w:val="8"/>
        <w:numId w:val="2"/>
      </w:numPr>
      <w:spacing w:before="240" w:after="60"/>
      <w:outlineLvl w:val="8"/>
    </w:pPr>
    <w:rPr>
      <w:rFonts w:asciiTheme="majorHAnsi" w:eastAsiaTheme="majorEastAsia" w:hAnsiTheme="majorHAnsi"/>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1256AE"/>
    <w:rPr>
      <w:b/>
      <w:bCs/>
      <w:kern w:val="32"/>
      <w:sz w:val="28"/>
      <w:szCs w:val="24"/>
      <w:lang w:val="en-US" w:eastAsia="en-US"/>
    </w:rPr>
  </w:style>
  <w:style w:type="character" w:customStyle="1" w:styleId="Pealkiri2Mrk">
    <w:name w:val="Pealkiri 2 Märk"/>
    <w:aliases w:val="Märk Märk3 Märk"/>
    <w:basedOn w:val="Liguvaikefont"/>
    <w:link w:val="Pealkiri2"/>
    <w:uiPriority w:val="99"/>
    <w:locked/>
    <w:rsid w:val="00D74A77"/>
    <w:rPr>
      <w:lang w:val="en-US" w:eastAsia="en-US"/>
    </w:rPr>
  </w:style>
  <w:style w:type="character" w:customStyle="1" w:styleId="Pealkiri3Mrk">
    <w:name w:val="Pealkiri 3 Märk"/>
    <w:basedOn w:val="Liguvaikefont"/>
    <w:link w:val="Pealkiri3"/>
    <w:uiPriority w:val="99"/>
    <w:locked/>
    <w:rsid w:val="009335D3"/>
    <w:rPr>
      <w:rFonts w:cs="Arial"/>
      <w:bCs/>
      <w:sz w:val="24"/>
      <w:lang w:val="en-US" w:eastAsia="en-US"/>
    </w:rPr>
  </w:style>
  <w:style w:type="character" w:customStyle="1" w:styleId="Pealkiri4Mrk">
    <w:name w:val="Pealkiri 4 Märk"/>
    <w:basedOn w:val="Liguvaikefont"/>
    <w:link w:val="Pealkiri4"/>
    <w:uiPriority w:val="99"/>
    <w:locked/>
    <w:rsid w:val="00B12E29"/>
    <w:rPr>
      <w:rFonts w:ascii="Arial" w:hAnsi="Arial" w:cs="Arial"/>
      <w:b/>
      <w:bCs/>
    </w:rPr>
  </w:style>
  <w:style w:type="character" w:customStyle="1" w:styleId="Pealkiri5Mrk">
    <w:name w:val="Pealkiri 5 Märk"/>
    <w:basedOn w:val="Liguvaikefont"/>
    <w:link w:val="Pealkiri5"/>
    <w:uiPriority w:val="9"/>
    <w:locked/>
    <w:rsid w:val="004B1B4E"/>
    <w:rPr>
      <w:rFonts w:asciiTheme="minorHAnsi" w:eastAsiaTheme="minorEastAsia" w:hAnsiTheme="minorHAnsi"/>
      <w:b/>
      <w:bCs/>
      <w:i/>
      <w:iCs/>
      <w:sz w:val="26"/>
      <w:szCs w:val="26"/>
      <w:lang w:val="en-US" w:eastAsia="en-US"/>
    </w:rPr>
  </w:style>
  <w:style w:type="character" w:customStyle="1" w:styleId="Pealkiri6Mrk">
    <w:name w:val="Pealkiri 6 Märk"/>
    <w:basedOn w:val="Liguvaikefont"/>
    <w:link w:val="Pealkiri6"/>
    <w:uiPriority w:val="9"/>
    <w:semiHidden/>
    <w:locked/>
    <w:rsid w:val="004B1B4E"/>
    <w:rPr>
      <w:rFonts w:asciiTheme="minorHAnsi" w:eastAsiaTheme="minorEastAsia" w:hAnsiTheme="minorHAnsi"/>
      <w:b/>
      <w:bCs/>
      <w:lang w:val="en-US" w:eastAsia="en-US"/>
    </w:rPr>
  </w:style>
  <w:style w:type="character" w:customStyle="1" w:styleId="Pealkiri7Mrk">
    <w:name w:val="Pealkiri 7 Märk"/>
    <w:basedOn w:val="Liguvaikefont"/>
    <w:link w:val="Pealkiri7"/>
    <w:uiPriority w:val="9"/>
    <w:semiHidden/>
    <w:locked/>
    <w:rsid w:val="004B1B4E"/>
    <w:rPr>
      <w:rFonts w:asciiTheme="minorHAnsi" w:eastAsiaTheme="minorEastAsia" w:hAnsiTheme="minorHAnsi"/>
      <w:sz w:val="24"/>
      <w:szCs w:val="24"/>
      <w:lang w:val="en-US" w:eastAsia="en-US"/>
    </w:rPr>
  </w:style>
  <w:style w:type="character" w:customStyle="1" w:styleId="Pealkiri8Mrk">
    <w:name w:val="Pealkiri 8 Märk"/>
    <w:basedOn w:val="Liguvaikefont"/>
    <w:link w:val="Pealkiri8"/>
    <w:uiPriority w:val="9"/>
    <w:semiHidden/>
    <w:locked/>
    <w:rsid w:val="004B1B4E"/>
    <w:rPr>
      <w:rFonts w:asciiTheme="minorHAnsi" w:eastAsiaTheme="minorEastAsia" w:hAnsiTheme="minorHAnsi"/>
      <w:i/>
      <w:iCs/>
      <w:sz w:val="24"/>
      <w:szCs w:val="24"/>
      <w:lang w:val="en-US" w:eastAsia="en-US"/>
    </w:rPr>
  </w:style>
  <w:style w:type="character" w:customStyle="1" w:styleId="Pealkiri9Mrk">
    <w:name w:val="Pealkiri 9 Märk"/>
    <w:basedOn w:val="Liguvaikefont"/>
    <w:link w:val="Pealkiri9"/>
    <w:uiPriority w:val="9"/>
    <w:semiHidden/>
    <w:locked/>
    <w:rsid w:val="004B1B4E"/>
    <w:rPr>
      <w:rFonts w:asciiTheme="majorHAnsi" w:eastAsiaTheme="majorEastAsia" w:hAnsiTheme="majorHAnsi"/>
      <w:lang w:val="en-US" w:eastAsia="en-US"/>
    </w:rPr>
  </w:style>
  <w:style w:type="paragraph" w:styleId="Jutumullitekst">
    <w:name w:val="Balloon Text"/>
    <w:basedOn w:val="Normaallaad"/>
    <w:link w:val="JutumullitekstMrk"/>
    <w:uiPriority w:val="99"/>
    <w:semiHidden/>
    <w:rsid w:val="000A0784"/>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en-US" w:eastAsia="en-US"/>
    </w:rPr>
  </w:style>
  <w:style w:type="paragraph" w:styleId="Normaallaadveeb">
    <w:name w:val="Normal (Web)"/>
    <w:basedOn w:val="Normaallaad"/>
    <w:uiPriority w:val="99"/>
    <w:rsid w:val="00281BC5"/>
    <w:pPr>
      <w:spacing w:before="100" w:beforeAutospacing="1" w:after="119"/>
    </w:pPr>
  </w:style>
  <w:style w:type="paragraph" w:styleId="Jalus">
    <w:name w:val="footer"/>
    <w:basedOn w:val="Normaallaad"/>
    <w:link w:val="JalusMrk"/>
    <w:uiPriority w:val="99"/>
    <w:rsid w:val="00492F7A"/>
    <w:pPr>
      <w:tabs>
        <w:tab w:val="center" w:pos="4703"/>
        <w:tab w:val="right" w:pos="9406"/>
      </w:tabs>
    </w:pPr>
  </w:style>
  <w:style w:type="character" w:customStyle="1" w:styleId="JalusMrk">
    <w:name w:val="Jalus Märk"/>
    <w:basedOn w:val="Liguvaikefont"/>
    <w:link w:val="Jalus"/>
    <w:uiPriority w:val="99"/>
    <w:locked/>
    <w:rPr>
      <w:rFonts w:cs="Times New Roman"/>
      <w:sz w:val="24"/>
      <w:szCs w:val="24"/>
      <w:lang w:val="en-US" w:eastAsia="en-US"/>
    </w:rPr>
  </w:style>
  <w:style w:type="character" w:styleId="Hperlink">
    <w:name w:val="Hyperlink"/>
    <w:basedOn w:val="Liguvaikefont"/>
    <w:uiPriority w:val="99"/>
    <w:rsid w:val="00281BC5"/>
    <w:rPr>
      <w:rFonts w:cs="Times New Roman"/>
      <w:color w:val="0000FF"/>
      <w:u w:val="single"/>
    </w:rPr>
  </w:style>
  <w:style w:type="paragraph" w:styleId="SK1">
    <w:name w:val="toc 1"/>
    <w:basedOn w:val="Normaallaad"/>
    <w:next w:val="Normaallaad"/>
    <w:autoRedefine/>
    <w:uiPriority w:val="39"/>
    <w:rsid w:val="003803F8"/>
    <w:pPr>
      <w:spacing w:before="120" w:after="120"/>
    </w:pPr>
    <w:rPr>
      <w:rFonts w:ascii="Calibri" w:hAnsi="Calibri"/>
      <w:b/>
      <w:bCs/>
      <w:caps/>
      <w:sz w:val="20"/>
      <w:szCs w:val="20"/>
    </w:rPr>
  </w:style>
  <w:style w:type="paragraph" w:styleId="SK2">
    <w:name w:val="toc 2"/>
    <w:basedOn w:val="Normaallaad"/>
    <w:next w:val="Normaallaad"/>
    <w:autoRedefine/>
    <w:uiPriority w:val="39"/>
    <w:rsid w:val="003803F8"/>
    <w:pPr>
      <w:ind w:left="240"/>
    </w:pPr>
    <w:rPr>
      <w:rFonts w:ascii="Calibri" w:hAnsi="Calibri"/>
      <w:smallCaps/>
      <w:sz w:val="20"/>
      <w:szCs w:val="20"/>
    </w:rPr>
  </w:style>
  <w:style w:type="paragraph" w:styleId="SK3">
    <w:name w:val="toc 3"/>
    <w:basedOn w:val="Normaallaad"/>
    <w:next w:val="Normaallaad"/>
    <w:autoRedefine/>
    <w:uiPriority w:val="39"/>
    <w:rsid w:val="00906465"/>
    <w:pPr>
      <w:ind w:left="480"/>
    </w:pPr>
    <w:rPr>
      <w:rFonts w:ascii="Calibri" w:hAnsi="Calibri"/>
      <w:i/>
      <w:iCs/>
      <w:sz w:val="20"/>
      <w:szCs w:val="20"/>
    </w:rPr>
  </w:style>
  <w:style w:type="paragraph" w:styleId="SK4">
    <w:name w:val="toc 4"/>
    <w:basedOn w:val="Normaallaad"/>
    <w:next w:val="Normaallaad"/>
    <w:autoRedefine/>
    <w:uiPriority w:val="39"/>
    <w:rsid w:val="00906465"/>
    <w:pPr>
      <w:ind w:left="720"/>
    </w:pPr>
    <w:rPr>
      <w:rFonts w:ascii="Calibri" w:hAnsi="Calibri"/>
      <w:sz w:val="18"/>
      <w:szCs w:val="18"/>
    </w:rPr>
  </w:style>
  <w:style w:type="paragraph" w:styleId="Kehatekst">
    <w:name w:val="Body Text"/>
    <w:aliases w:val="Body,Tekst 12,Body1,Tekst1,Body2,Tekst2,Body3,Tekst3,Mull"/>
    <w:basedOn w:val="Normaallaad"/>
    <w:link w:val="KehatekstMrk"/>
    <w:uiPriority w:val="99"/>
    <w:rsid w:val="00281BC5"/>
    <w:rPr>
      <w:rFonts w:ascii="Garamond" w:hAnsi="Garamond" w:cs="Garamond"/>
      <w:b/>
      <w:bCs/>
      <w:sz w:val="28"/>
      <w:szCs w:val="28"/>
    </w:rPr>
  </w:style>
  <w:style w:type="character" w:customStyle="1" w:styleId="KehatekstMrk">
    <w:name w:val="Kehatekst Märk"/>
    <w:aliases w:val="Body Märk,Tekst 12 Märk,Body1 Märk,Tekst1 Märk,Body2 Märk,Tekst2 Märk,Body3 Märk,Tekst3 Märk,Mull Märk"/>
    <w:basedOn w:val="Liguvaikefont"/>
    <w:link w:val="Kehatekst"/>
    <w:uiPriority w:val="99"/>
    <w:semiHidden/>
    <w:locked/>
    <w:rPr>
      <w:rFonts w:cs="Times New Roman"/>
      <w:sz w:val="24"/>
      <w:szCs w:val="24"/>
      <w:lang w:val="en-US" w:eastAsia="en-US"/>
    </w:rPr>
  </w:style>
  <w:style w:type="paragraph" w:customStyle="1" w:styleId="3pealkiri">
    <w:name w:val="3 pealkiri"/>
    <w:basedOn w:val="Pealkiri3"/>
    <w:uiPriority w:val="99"/>
    <w:rsid w:val="00281BC5"/>
    <w:pPr>
      <w:keepLines/>
      <w:spacing w:before="0" w:after="0"/>
      <w:jc w:val="both"/>
    </w:pPr>
    <w:rPr>
      <w:i/>
      <w:iCs/>
      <w:u w:val="single"/>
    </w:rPr>
  </w:style>
  <w:style w:type="paragraph" w:customStyle="1" w:styleId="BodyTextTekst11">
    <w:name w:val="Body Text: Tekst 11"/>
    <w:basedOn w:val="Normaallaad"/>
    <w:uiPriority w:val="99"/>
    <w:rsid w:val="00281BC5"/>
    <w:pPr>
      <w:jc w:val="both"/>
    </w:pPr>
    <w:rPr>
      <w:rFonts w:ascii="Garamond" w:hAnsi="Garamond" w:cs="Garamond"/>
      <w:sz w:val="22"/>
      <w:szCs w:val="22"/>
    </w:rPr>
  </w:style>
  <w:style w:type="character" w:customStyle="1" w:styleId="tekst4">
    <w:name w:val="tekst4"/>
    <w:basedOn w:val="Liguvaikefont"/>
    <w:uiPriority w:val="99"/>
    <w:rsid w:val="00281BC5"/>
    <w:rPr>
      <w:rFonts w:cs="Times New Roman"/>
    </w:rPr>
  </w:style>
  <w:style w:type="character" w:styleId="Tugev">
    <w:name w:val="Strong"/>
    <w:basedOn w:val="Liguvaikefont"/>
    <w:uiPriority w:val="99"/>
    <w:qFormat/>
    <w:rsid w:val="00281BC5"/>
    <w:rPr>
      <w:rFonts w:cs="Times New Roman"/>
      <w:b/>
      <w:bCs/>
    </w:rPr>
  </w:style>
  <w:style w:type="character" w:styleId="Rhutus">
    <w:name w:val="Emphasis"/>
    <w:basedOn w:val="Liguvaikefont"/>
    <w:uiPriority w:val="99"/>
    <w:qFormat/>
    <w:rsid w:val="00281BC5"/>
    <w:rPr>
      <w:rFonts w:cs="Times New Roman"/>
      <w:i/>
      <w:iCs/>
    </w:rPr>
  </w:style>
  <w:style w:type="table" w:styleId="Kontuurtabel">
    <w:name w:val="Table Grid"/>
    <w:basedOn w:val="Normaaltabel"/>
    <w:uiPriority w:val="99"/>
    <w:rsid w:val="00002631"/>
    <w:pPr>
      <w:spacing w:after="0" w:line="240" w:lineRule="auto"/>
    </w:pPr>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426A4A"/>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locked/>
    <w:rPr>
      <w:rFonts w:cs="Times New Roman"/>
      <w:sz w:val="20"/>
      <w:szCs w:val="20"/>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426A4A"/>
    <w:rPr>
      <w:rFonts w:cs="Times New Roman"/>
      <w:vertAlign w:val="superscript"/>
    </w:rPr>
  </w:style>
  <w:style w:type="paragraph" w:customStyle="1" w:styleId="CharCharMrkMrkCharCharMrkMrkCharChar">
    <w:name w:val="Char Char Märk Märk Char Char Märk Märk Char Char"/>
    <w:basedOn w:val="Normaallaad"/>
    <w:uiPriority w:val="99"/>
    <w:rsid w:val="003649A7"/>
    <w:pPr>
      <w:spacing w:after="160" w:line="240" w:lineRule="exact"/>
    </w:pPr>
    <w:rPr>
      <w:rFonts w:ascii="Tahoma" w:hAnsi="Tahoma" w:cs="Tahoma"/>
      <w:sz w:val="20"/>
      <w:szCs w:val="20"/>
    </w:rPr>
  </w:style>
  <w:style w:type="paragraph" w:customStyle="1" w:styleId="MrkMrk1MrkMrkMrkMrkMrkMrkMrkMrkMrkMrkMrkMrkMrk">
    <w:name w:val="Märk Märk1 Märk Märk Märk Märk Märk Märk Märk Märk Märk Märk Märk Märk Märk"/>
    <w:basedOn w:val="Normaallaad"/>
    <w:uiPriority w:val="99"/>
    <w:rsid w:val="005F64BB"/>
    <w:pPr>
      <w:spacing w:after="160" w:line="240" w:lineRule="exact"/>
    </w:pPr>
    <w:rPr>
      <w:rFonts w:ascii="Tahoma" w:hAnsi="Tahoma" w:cs="Tahoma"/>
      <w:sz w:val="20"/>
      <w:szCs w:val="20"/>
    </w:rPr>
  </w:style>
  <w:style w:type="paragraph" w:styleId="Kommentaaritekst">
    <w:name w:val="annotation text"/>
    <w:basedOn w:val="Normaallaad"/>
    <w:link w:val="KommentaaritekstMrk"/>
    <w:uiPriority w:val="99"/>
    <w:rsid w:val="00E11391"/>
    <w:rPr>
      <w:sz w:val="20"/>
      <w:szCs w:val="20"/>
      <w:lang w:val="et-EE" w:eastAsia="et-EE"/>
    </w:rPr>
  </w:style>
  <w:style w:type="character" w:customStyle="1" w:styleId="KommentaaritekstMrk">
    <w:name w:val="Kommentaari tekst Märk"/>
    <w:basedOn w:val="Liguvaikefont"/>
    <w:link w:val="Kommentaaritekst"/>
    <w:uiPriority w:val="99"/>
    <w:locked/>
    <w:rPr>
      <w:rFonts w:cs="Times New Roman"/>
      <w:sz w:val="20"/>
      <w:szCs w:val="20"/>
      <w:lang w:val="en-US" w:eastAsia="en-US"/>
    </w:rPr>
  </w:style>
  <w:style w:type="character" w:styleId="Lehekljenumber">
    <w:name w:val="page number"/>
    <w:basedOn w:val="Liguvaikefont"/>
    <w:uiPriority w:val="99"/>
    <w:rsid w:val="00492F7A"/>
    <w:rPr>
      <w:rFonts w:cs="Times New Roman"/>
    </w:rPr>
  </w:style>
  <w:style w:type="paragraph" w:styleId="Pis">
    <w:name w:val="header"/>
    <w:basedOn w:val="Normaallaad"/>
    <w:link w:val="PisMrk"/>
    <w:uiPriority w:val="99"/>
    <w:rsid w:val="00265FEE"/>
    <w:pPr>
      <w:tabs>
        <w:tab w:val="center" w:pos="4703"/>
        <w:tab w:val="right" w:pos="9406"/>
      </w:tabs>
    </w:pPr>
  </w:style>
  <w:style w:type="character" w:customStyle="1" w:styleId="PisMrk">
    <w:name w:val="Päis Märk"/>
    <w:basedOn w:val="Liguvaikefont"/>
    <w:link w:val="Pis"/>
    <w:uiPriority w:val="99"/>
    <w:semiHidden/>
    <w:locked/>
    <w:rPr>
      <w:rFonts w:cs="Times New Roman"/>
      <w:sz w:val="24"/>
      <w:szCs w:val="24"/>
      <w:lang w:val="en-US" w:eastAsia="en-US"/>
    </w:rPr>
  </w:style>
  <w:style w:type="paragraph" w:styleId="SK5">
    <w:name w:val="toc 5"/>
    <w:basedOn w:val="Normaallaad"/>
    <w:next w:val="Normaallaad"/>
    <w:autoRedefine/>
    <w:uiPriority w:val="99"/>
    <w:semiHidden/>
    <w:rsid w:val="00A35C30"/>
    <w:pPr>
      <w:ind w:left="960"/>
    </w:pPr>
    <w:rPr>
      <w:rFonts w:ascii="Calibri" w:hAnsi="Calibri"/>
      <w:sz w:val="18"/>
      <w:szCs w:val="18"/>
    </w:rPr>
  </w:style>
  <w:style w:type="paragraph" w:styleId="SK6">
    <w:name w:val="toc 6"/>
    <w:basedOn w:val="Normaallaad"/>
    <w:next w:val="Normaallaad"/>
    <w:autoRedefine/>
    <w:uiPriority w:val="99"/>
    <w:semiHidden/>
    <w:rsid w:val="00A35C30"/>
    <w:pPr>
      <w:ind w:left="1200"/>
    </w:pPr>
    <w:rPr>
      <w:rFonts w:ascii="Calibri" w:hAnsi="Calibri"/>
      <w:sz w:val="18"/>
      <w:szCs w:val="18"/>
    </w:rPr>
  </w:style>
  <w:style w:type="paragraph" w:styleId="SK7">
    <w:name w:val="toc 7"/>
    <w:basedOn w:val="Normaallaad"/>
    <w:next w:val="Normaallaad"/>
    <w:autoRedefine/>
    <w:uiPriority w:val="99"/>
    <w:semiHidden/>
    <w:rsid w:val="00A35C30"/>
    <w:pPr>
      <w:ind w:left="1440"/>
    </w:pPr>
    <w:rPr>
      <w:rFonts w:ascii="Calibri" w:hAnsi="Calibri"/>
      <w:sz w:val="18"/>
      <w:szCs w:val="18"/>
    </w:rPr>
  </w:style>
  <w:style w:type="paragraph" w:styleId="SK8">
    <w:name w:val="toc 8"/>
    <w:basedOn w:val="Normaallaad"/>
    <w:next w:val="Normaallaad"/>
    <w:autoRedefine/>
    <w:uiPriority w:val="99"/>
    <w:semiHidden/>
    <w:rsid w:val="00A35C30"/>
    <w:pPr>
      <w:ind w:left="1680"/>
    </w:pPr>
    <w:rPr>
      <w:rFonts w:ascii="Calibri" w:hAnsi="Calibri"/>
      <w:sz w:val="18"/>
      <w:szCs w:val="18"/>
    </w:rPr>
  </w:style>
  <w:style w:type="paragraph" w:styleId="SK9">
    <w:name w:val="toc 9"/>
    <w:basedOn w:val="Normaallaad"/>
    <w:next w:val="Normaallaad"/>
    <w:autoRedefine/>
    <w:uiPriority w:val="99"/>
    <w:semiHidden/>
    <w:rsid w:val="00A35C30"/>
    <w:pPr>
      <w:ind w:left="1920"/>
    </w:pPr>
    <w:rPr>
      <w:rFonts w:ascii="Calibri" w:hAnsi="Calibri"/>
      <w:sz w:val="18"/>
      <w:szCs w:val="18"/>
    </w:rPr>
  </w:style>
  <w:style w:type="paragraph" w:customStyle="1" w:styleId="Pealkiri10">
    <w:name w:val="Pealkiri1"/>
    <w:basedOn w:val="Normaallaad"/>
    <w:uiPriority w:val="99"/>
    <w:rsid w:val="00B12E29"/>
    <w:pPr>
      <w:jc w:val="center"/>
      <w:outlineLvl w:val="0"/>
    </w:pPr>
    <w:rPr>
      <w:rFonts w:ascii="Arial" w:hAnsi="Arial" w:cs="Arial"/>
      <w:b/>
      <w:bCs/>
      <w:sz w:val="22"/>
      <w:szCs w:val="22"/>
      <w:lang w:val="et-EE"/>
    </w:rPr>
  </w:style>
  <w:style w:type="paragraph" w:customStyle="1" w:styleId="Arial1">
    <w:name w:val="Arial 1"/>
    <w:basedOn w:val="Normaallaad"/>
    <w:uiPriority w:val="99"/>
    <w:rsid w:val="004D7F46"/>
    <w:pPr>
      <w:jc w:val="center"/>
      <w:outlineLvl w:val="0"/>
    </w:pPr>
    <w:rPr>
      <w:rFonts w:ascii="Arial" w:hAnsi="Arial" w:cs="Arial"/>
      <w:b/>
      <w:bCs/>
      <w:sz w:val="40"/>
      <w:szCs w:val="40"/>
      <w:lang w:val="et-EE"/>
    </w:rPr>
  </w:style>
  <w:style w:type="paragraph" w:customStyle="1" w:styleId="Arial2">
    <w:name w:val="Arial 2"/>
    <w:basedOn w:val="Pealkiri1"/>
    <w:uiPriority w:val="99"/>
    <w:rsid w:val="004D7F46"/>
    <w:rPr>
      <w:kern w:val="0"/>
      <w:lang w:val="et-EE"/>
    </w:rPr>
  </w:style>
  <w:style w:type="paragraph" w:customStyle="1" w:styleId="Arial3">
    <w:name w:val="Arial 3"/>
    <w:basedOn w:val="Pealkiri2"/>
    <w:link w:val="Arial3Mrk"/>
    <w:uiPriority w:val="99"/>
    <w:rsid w:val="004D7F46"/>
    <w:rPr>
      <w:i/>
      <w:iCs/>
    </w:rPr>
  </w:style>
  <w:style w:type="character" w:customStyle="1" w:styleId="Arial3Mrk">
    <w:name w:val="Arial 3 Märk"/>
    <w:basedOn w:val="Pealkiri2Mrk"/>
    <w:link w:val="Arial3"/>
    <w:uiPriority w:val="99"/>
    <w:locked/>
    <w:rsid w:val="004D7F46"/>
    <w:rPr>
      <w:rFonts w:ascii="Arial" w:hAnsi="Arial" w:cs="Arial"/>
      <w:b w:val="0"/>
      <w:bCs w:val="0"/>
      <w:lang w:val="en-US" w:eastAsia="en-US"/>
    </w:rPr>
  </w:style>
  <w:style w:type="paragraph" w:customStyle="1" w:styleId="Arial4">
    <w:name w:val="Arial 4"/>
    <w:basedOn w:val="3pealkiri"/>
    <w:uiPriority w:val="99"/>
    <w:rsid w:val="004D7F46"/>
    <w:rPr>
      <w:i w:val="0"/>
      <w:iCs w:val="0"/>
      <w:u w:val="none"/>
      <w:lang w:val="nl-NL"/>
    </w:rPr>
  </w:style>
  <w:style w:type="paragraph" w:customStyle="1" w:styleId="Arial5">
    <w:name w:val="Arial 5"/>
    <w:basedOn w:val="Pealkiri4"/>
    <w:uiPriority w:val="99"/>
    <w:rsid w:val="004D7F46"/>
  </w:style>
  <w:style w:type="character" w:styleId="Kommentaariviide">
    <w:name w:val="annotation reference"/>
    <w:basedOn w:val="Liguvaikefont"/>
    <w:uiPriority w:val="99"/>
    <w:rsid w:val="000A0784"/>
    <w:rPr>
      <w:rFonts w:cs="Times New Roman"/>
      <w:sz w:val="16"/>
      <w:szCs w:val="16"/>
    </w:rPr>
  </w:style>
  <w:style w:type="paragraph" w:styleId="Kommentaariteema">
    <w:name w:val="annotation subject"/>
    <w:basedOn w:val="Kommentaaritekst"/>
    <w:next w:val="Kommentaaritekst"/>
    <w:link w:val="KommentaariteemaMrk"/>
    <w:uiPriority w:val="99"/>
    <w:semiHidden/>
    <w:rsid w:val="000A0784"/>
    <w:rPr>
      <w:b/>
      <w:bCs/>
      <w:lang w:val="en-US" w:eastAsia="en-US"/>
    </w:rPr>
  </w:style>
  <w:style w:type="character" w:customStyle="1" w:styleId="KommentaariteemaMrk">
    <w:name w:val="Kommentaari teema Märk"/>
    <w:basedOn w:val="KommentaaritekstMrk"/>
    <w:link w:val="Kommentaariteema"/>
    <w:uiPriority w:val="99"/>
    <w:semiHidden/>
    <w:locked/>
    <w:rPr>
      <w:rFonts w:cs="Times New Roman"/>
      <w:b/>
      <w:bCs/>
      <w:sz w:val="20"/>
      <w:szCs w:val="20"/>
      <w:lang w:val="en-US" w:eastAsia="en-US"/>
    </w:rPr>
  </w:style>
  <w:style w:type="paragraph" w:styleId="Loendilik">
    <w:name w:val="List Paragraph"/>
    <w:aliases w:val="Mummuga loetelu"/>
    <w:basedOn w:val="Normaallaad"/>
    <w:link w:val="LoendilikMrk"/>
    <w:uiPriority w:val="1"/>
    <w:qFormat/>
    <w:rsid w:val="00D136D2"/>
    <w:pPr>
      <w:spacing w:before="240" w:after="240"/>
      <w:ind w:left="720"/>
      <w:contextualSpacing/>
      <w:jc w:val="both"/>
    </w:pPr>
    <w:rPr>
      <w:rFonts w:ascii="Cambria" w:hAnsi="Cambria"/>
      <w:sz w:val="22"/>
      <w:szCs w:val="22"/>
      <w:lang w:val="et-EE"/>
    </w:rPr>
  </w:style>
  <w:style w:type="character" w:customStyle="1" w:styleId="Meililaad54">
    <w:name w:val="Meililaad54"/>
    <w:basedOn w:val="Liguvaikefont"/>
    <w:uiPriority w:val="99"/>
    <w:semiHidden/>
    <w:rsid w:val="00BE2B3E"/>
    <w:rPr>
      <w:rFonts w:ascii="Arial" w:hAnsi="Arial" w:cs="Arial"/>
      <w:color w:val="auto"/>
      <w:sz w:val="20"/>
      <w:szCs w:val="20"/>
    </w:rPr>
  </w:style>
  <w:style w:type="paragraph" w:customStyle="1" w:styleId="listparagraph">
    <w:name w:val="listparagraph"/>
    <w:basedOn w:val="Normaallaad"/>
    <w:uiPriority w:val="99"/>
    <w:rsid w:val="00094C96"/>
    <w:pPr>
      <w:spacing w:after="200" w:line="276" w:lineRule="auto"/>
      <w:ind w:left="720"/>
    </w:pPr>
    <w:rPr>
      <w:rFonts w:ascii="Calibri" w:hAnsi="Calibri" w:cs="Calibri"/>
      <w:sz w:val="22"/>
      <w:szCs w:val="22"/>
      <w:lang w:val="et-EE" w:eastAsia="et-EE"/>
    </w:rPr>
  </w:style>
  <w:style w:type="paragraph" w:customStyle="1" w:styleId="CharChar">
    <w:name w:val="Char Char"/>
    <w:basedOn w:val="Normaallaad"/>
    <w:uiPriority w:val="99"/>
    <w:rsid w:val="005F62CF"/>
    <w:pPr>
      <w:spacing w:after="160" w:line="240" w:lineRule="exact"/>
    </w:pPr>
    <w:rPr>
      <w:rFonts w:ascii="Tahoma" w:hAnsi="Tahoma" w:cs="Tahoma"/>
      <w:sz w:val="20"/>
      <w:szCs w:val="20"/>
    </w:rPr>
  </w:style>
  <w:style w:type="paragraph" w:customStyle="1" w:styleId="CharChar2MrkMrkCharCharMrkMrkMrk">
    <w:name w:val="Char Char2 Märk Märk Char Char Märk Märk Märk"/>
    <w:basedOn w:val="Normaallaad"/>
    <w:uiPriority w:val="99"/>
    <w:rsid w:val="009D7294"/>
    <w:pPr>
      <w:spacing w:after="160" w:line="240" w:lineRule="exact"/>
    </w:pPr>
    <w:rPr>
      <w:rFonts w:ascii="Arial" w:hAnsi="Arial" w:cs="Arial"/>
      <w:sz w:val="20"/>
      <w:szCs w:val="20"/>
    </w:rPr>
  </w:style>
  <w:style w:type="paragraph" w:styleId="Lihttekst">
    <w:name w:val="Plain Text"/>
    <w:basedOn w:val="Normaallaad"/>
    <w:link w:val="LihttekstMrk"/>
    <w:uiPriority w:val="99"/>
    <w:rsid w:val="00135EFD"/>
    <w:rPr>
      <w:rFonts w:ascii="Courier New" w:hAnsi="Courier New" w:cs="Courier New"/>
      <w:sz w:val="20"/>
      <w:szCs w:val="20"/>
      <w:lang w:val="et-EE" w:eastAsia="et-EE"/>
    </w:rPr>
  </w:style>
  <w:style w:type="character" w:customStyle="1" w:styleId="LihttekstMrk">
    <w:name w:val="Lihttekst Märk"/>
    <w:basedOn w:val="Liguvaikefont"/>
    <w:link w:val="Lihttekst"/>
    <w:uiPriority w:val="99"/>
    <w:semiHidden/>
    <w:locked/>
    <w:rPr>
      <w:rFonts w:ascii="Courier New" w:hAnsi="Courier New" w:cs="Courier New"/>
      <w:sz w:val="20"/>
      <w:szCs w:val="20"/>
      <w:lang w:val="en-US" w:eastAsia="en-US"/>
    </w:rPr>
  </w:style>
  <w:style w:type="paragraph" w:customStyle="1" w:styleId="Tabelitekst">
    <w:name w:val="Tabeli tekst"/>
    <w:basedOn w:val="Kehatekst"/>
    <w:uiPriority w:val="99"/>
    <w:rsid w:val="00CA6AA0"/>
    <w:pPr>
      <w:jc w:val="both"/>
    </w:pPr>
    <w:rPr>
      <w:b w:val="0"/>
      <w:bCs w:val="0"/>
      <w:sz w:val="20"/>
      <w:szCs w:val="20"/>
      <w:lang w:val="et-EE"/>
    </w:rPr>
  </w:style>
  <w:style w:type="paragraph" w:styleId="Redaktsioon">
    <w:name w:val="Revision"/>
    <w:hidden/>
    <w:uiPriority w:val="99"/>
    <w:semiHidden/>
    <w:rsid w:val="005A7087"/>
    <w:pPr>
      <w:spacing w:after="0" w:line="240" w:lineRule="auto"/>
    </w:pPr>
    <w:rPr>
      <w:sz w:val="24"/>
      <w:szCs w:val="24"/>
      <w:lang w:val="en-US" w:eastAsia="en-US"/>
    </w:rPr>
  </w:style>
  <w:style w:type="character" w:styleId="Reanumber">
    <w:name w:val="line number"/>
    <w:basedOn w:val="Liguvaikefont"/>
    <w:uiPriority w:val="99"/>
    <w:semiHidden/>
    <w:rsid w:val="009F2073"/>
    <w:rPr>
      <w:rFonts w:cs="Times New Roman"/>
    </w:rPr>
  </w:style>
  <w:style w:type="character" w:customStyle="1" w:styleId="LoendilikMrk">
    <w:name w:val="Loendi lõik Märk"/>
    <w:aliases w:val="Mummuga loetelu Märk"/>
    <w:link w:val="Loendilik"/>
    <w:uiPriority w:val="34"/>
    <w:locked/>
    <w:rsid w:val="00D136D2"/>
    <w:rPr>
      <w:rFonts w:ascii="Cambria" w:hAnsi="Cambria"/>
      <w:sz w:val="22"/>
      <w:lang w:val="et-EE" w:eastAsia="en-US"/>
    </w:rPr>
  </w:style>
  <w:style w:type="paragraph" w:styleId="Pealdis">
    <w:name w:val="caption"/>
    <w:basedOn w:val="Normaallaad"/>
    <w:next w:val="Normaallaad"/>
    <w:link w:val="PealdisMrk"/>
    <w:uiPriority w:val="35"/>
    <w:unhideWhenUsed/>
    <w:qFormat/>
    <w:locked/>
    <w:rsid w:val="00CB66E0"/>
    <w:pPr>
      <w:spacing w:after="200"/>
      <w:jc w:val="both"/>
    </w:pPr>
    <w:rPr>
      <w:rFonts w:ascii="Cambria" w:hAnsi="Cambria"/>
      <w:b/>
      <w:bCs/>
      <w:color w:val="1C9AD7"/>
      <w:sz w:val="22"/>
      <w:szCs w:val="18"/>
      <w:lang w:val="et-EE"/>
    </w:rPr>
  </w:style>
  <w:style w:type="character" w:customStyle="1" w:styleId="PealdisMrk">
    <w:name w:val="Pealdis Märk"/>
    <w:link w:val="Pealdis"/>
    <w:locked/>
    <w:rsid w:val="00CB66E0"/>
    <w:rPr>
      <w:rFonts w:ascii="Cambria" w:hAnsi="Cambria"/>
      <w:b/>
      <w:color w:val="1C9AD7"/>
      <w:sz w:val="18"/>
      <w:lang w:val="x-none" w:eastAsia="en-US"/>
    </w:rPr>
  </w:style>
  <w:style w:type="paragraph" w:customStyle="1" w:styleId="Text1">
    <w:name w:val="Text 1"/>
    <w:basedOn w:val="Normaallaad"/>
    <w:link w:val="Text1Char"/>
    <w:rsid w:val="00CB66E0"/>
    <w:pPr>
      <w:spacing w:after="240"/>
      <w:ind w:left="482"/>
      <w:jc w:val="both"/>
    </w:pPr>
    <w:rPr>
      <w:szCs w:val="20"/>
      <w:lang w:val="en-GB"/>
    </w:rPr>
  </w:style>
  <w:style w:type="character" w:customStyle="1" w:styleId="Text1Char">
    <w:name w:val="Text 1 Char"/>
    <w:link w:val="Text1"/>
    <w:locked/>
    <w:rsid w:val="00CB66E0"/>
    <w:rPr>
      <w:sz w:val="20"/>
      <w:lang w:val="en-GB" w:eastAsia="en-US"/>
    </w:rPr>
  </w:style>
  <w:style w:type="paragraph" w:styleId="Loenditpp">
    <w:name w:val="List Bullet"/>
    <w:basedOn w:val="Normaallaad"/>
    <w:uiPriority w:val="99"/>
    <w:rsid w:val="00CB66E0"/>
    <w:pPr>
      <w:numPr>
        <w:numId w:val="1"/>
      </w:numPr>
      <w:spacing w:after="240"/>
      <w:jc w:val="both"/>
    </w:pPr>
    <w:rPr>
      <w:szCs w:val="20"/>
      <w:lang w:val="en-GB"/>
    </w:rPr>
  </w:style>
  <w:style w:type="character" w:styleId="Selgeltmrgatavrhutus">
    <w:name w:val="Intense Emphasis"/>
    <w:basedOn w:val="Liguvaikefont"/>
    <w:uiPriority w:val="21"/>
    <w:qFormat/>
    <w:rsid w:val="002D2A99"/>
    <w:rPr>
      <w:rFonts w:cs="Times New Roman"/>
      <w:b/>
      <w:bCs/>
      <w:i/>
      <w:iCs/>
      <w:color w:val="4F81BD" w:themeColor="accent1"/>
    </w:rPr>
  </w:style>
  <w:style w:type="paragraph" w:styleId="Lpumrkusetekst">
    <w:name w:val="endnote text"/>
    <w:basedOn w:val="Normaallaad"/>
    <w:link w:val="LpumrkusetekstMrk"/>
    <w:uiPriority w:val="99"/>
    <w:semiHidden/>
    <w:unhideWhenUsed/>
    <w:rsid w:val="00766008"/>
    <w:rPr>
      <w:sz w:val="20"/>
      <w:szCs w:val="20"/>
    </w:rPr>
  </w:style>
  <w:style w:type="character" w:customStyle="1" w:styleId="LpumrkusetekstMrk">
    <w:name w:val="Lõpumärkuse tekst Märk"/>
    <w:basedOn w:val="Liguvaikefont"/>
    <w:link w:val="Lpumrkusetekst"/>
    <w:uiPriority w:val="99"/>
    <w:semiHidden/>
    <w:locked/>
    <w:rsid w:val="00766008"/>
    <w:rPr>
      <w:rFonts w:cs="Times New Roman"/>
      <w:sz w:val="20"/>
      <w:szCs w:val="20"/>
      <w:lang w:val="en-US" w:eastAsia="en-US"/>
    </w:rPr>
  </w:style>
  <w:style w:type="character" w:styleId="Lpumrkuseviide">
    <w:name w:val="endnote reference"/>
    <w:basedOn w:val="Liguvaikefont"/>
    <w:uiPriority w:val="99"/>
    <w:semiHidden/>
    <w:unhideWhenUsed/>
    <w:rsid w:val="00766008"/>
    <w:rPr>
      <w:rFonts w:cs="Times New Roman"/>
      <w:vertAlign w:val="superscript"/>
    </w:rPr>
  </w:style>
  <w:style w:type="paragraph" w:customStyle="1" w:styleId="Phitekst">
    <w:name w:val="Põhitekst"/>
    <w:link w:val="PhitekstChar"/>
    <w:autoRedefine/>
    <w:uiPriority w:val="99"/>
    <w:qFormat/>
    <w:rsid w:val="00262F57"/>
    <w:pPr>
      <w:spacing w:before="120" w:after="0"/>
      <w:jc w:val="both"/>
    </w:pPr>
    <w:rPr>
      <w:rFonts w:asciiTheme="majorHAnsi" w:hAnsiTheme="majorHAnsi"/>
      <w:color w:val="4F81BD" w:themeColor="accent1"/>
      <w:lang w:val="en-US" w:eastAsia="en-US"/>
    </w:rPr>
  </w:style>
  <w:style w:type="character" w:customStyle="1" w:styleId="PhitekstChar">
    <w:name w:val="Põhitekst Char"/>
    <w:basedOn w:val="Liguvaikefont"/>
    <w:link w:val="Phitekst"/>
    <w:uiPriority w:val="99"/>
    <w:locked/>
    <w:rsid w:val="00262F57"/>
    <w:rPr>
      <w:rFonts w:asciiTheme="majorHAnsi" w:hAnsiTheme="majorHAnsi" w:cs="Times New Roman"/>
      <w:color w:val="4F81BD" w:themeColor="accent1"/>
      <w:lang w:val="en-US" w:eastAsia="en-US"/>
    </w:rPr>
  </w:style>
  <w:style w:type="character" w:styleId="Raamatupealkiri">
    <w:name w:val="Book Title"/>
    <w:basedOn w:val="Liguvaikefont"/>
    <w:uiPriority w:val="33"/>
    <w:qFormat/>
    <w:rsid w:val="00262F57"/>
    <w:rPr>
      <w:rFonts w:cs="Times New Roman"/>
      <w:b/>
      <w:bCs/>
      <w:smallCaps/>
      <w:spacing w:val="5"/>
    </w:rPr>
  </w:style>
  <w:style w:type="paragraph" w:styleId="Vahedeta">
    <w:name w:val="No Spacing"/>
    <w:uiPriority w:val="1"/>
    <w:qFormat/>
    <w:rsid w:val="00262F57"/>
    <w:pPr>
      <w:spacing w:after="0" w:line="240" w:lineRule="auto"/>
    </w:pPr>
    <w:rPr>
      <w:sz w:val="24"/>
      <w:szCs w:val="24"/>
      <w:lang w:val="en-US" w:eastAsia="en-US"/>
    </w:rPr>
  </w:style>
  <w:style w:type="paragraph" w:customStyle="1" w:styleId="kehatekst0">
    <w:name w:val="kehatekst"/>
    <w:basedOn w:val="Normaallaad"/>
    <w:uiPriority w:val="99"/>
    <w:rsid w:val="00793F36"/>
    <w:pPr>
      <w:spacing w:after="90"/>
    </w:pPr>
    <w:rPr>
      <w:rFonts w:ascii="Georgia" w:hAnsi="Georgia"/>
      <w:spacing w:val="-5"/>
      <w:sz w:val="22"/>
      <w:lang w:val="et-EE"/>
    </w:rPr>
  </w:style>
  <w:style w:type="paragraph" w:customStyle="1" w:styleId="Laad1">
    <w:name w:val="Laad1"/>
    <w:basedOn w:val="Pealkiri2"/>
    <w:link w:val="Laad1Mrk"/>
    <w:qFormat/>
    <w:rsid w:val="009335D3"/>
    <w:pPr>
      <w:numPr>
        <w:ilvl w:val="1"/>
        <w:numId w:val="3"/>
      </w:numPr>
    </w:pPr>
    <w:rPr>
      <w:b/>
      <w:bCs/>
      <w:sz w:val="24"/>
      <w:szCs w:val="24"/>
      <w:lang w:val="et-EE"/>
    </w:rPr>
  </w:style>
  <w:style w:type="character" w:customStyle="1" w:styleId="Laad1Mrk">
    <w:name w:val="Laad1 Märk"/>
    <w:basedOn w:val="Pealkiri2Mrk"/>
    <w:link w:val="Laad1"/>
    <w:rsid w:val="009335D3"/>
    <w:rPr>
      <w:b/>
      <w:bCs/>
      <w:sz w:val="24"/>
      <w:szCs w:val="24"/>
      <w:lang w:val="en-US" w:eastAsia="en-US"/>
    </w:rPr>
  </w:style>
  <w:style w:type="paragraph" w:customStyle="1" w:styleId="PEALKIRI11">
    <w:name w:val="PEALKIRI 1"/>
    <w:basedOn w:val="Normaallaad"/>
    <w:link w:val="PEALKIRI1Mrk0"/>
    <w:qFormat/>
    <w:rsid w:val="0037765B"/>
    <w:pPr>
      <w:jc w:val="both"/>
    </w:pPr>
    <w:rPr>
      <w:rFonts w:asciiTheme="majorBidi" w:hAnsiTheme="majorBidi" w:cstheme="majorBidi"/>
      <w:b/>
      <w:sz w:val="28"/>
      <w:lang w:val="et-EE"/>
    </w:rPr>
  </w:style>
  <w:style w:type="character" w:customStyle="1" w:styleId="PEALKIRI1Mrk0">
    <w:name w:val="PEALKIRI 1 Märk"/>
    <w:basedOn w:val="Liguvaikefont"/>
    <w:link w:val="PEALKIRI11"/>
    <w:rsid w:val="0037765B"/>
    <w:rPr>
      <w:rFonts w:asciiTheme="majorBidi" w:hAnsiTheme="majorBidi" w:cstheme="majorBidi"/>
      <w:b/>
      <w:sz w:val="28"/>
      <w:szCs w:val="24"/>
      <w:lang w:eastAsia="en-US"/>
    </w:rPr>
  </w:style>
  <w:style w:type="numbering" w:customStyle="1" w:styleId="Laad2">
    <w:name w:val="Laad2"/>
    <w:uiPriority w:val="99"/>
    <w:rsid w:val="00E019F1"/>
    <w:pPr>
      <w:numPr>
        <w:numId w:val="4"/>
      </w:numPr>
    </w:pPr>
  </w:style>
  <w:style w:type="character" w:styleId="Lahendamatamainimine">
    <w:name w:val="Unresolved Mention"/>
    <w:basedOn w:val="Liguvaikefont"/>
    <w:uiPriority w:val="99"/>
    <w:semiHidden/>
    <w:unhideWhenUsed/>
    <w:rsid w:val="004F32A5"/>
    <w:rPr>
      <w:color w:val="605E5C"/>
      <w:shd w:val="clear" w:color="auto" w:fill="E1DFDD"/>
    </w:rPr>
  </w:style>
  <w:style w:type="paragraph" w:customStyle="1" w:styleId="Preambula">
    <w:name w:val="Preambula"/>
    <w:basedOn w:val="Normaallaad"/>
    <w:link w:val="PreambulaChar"/>
    <w:qFormat/>
    <w:rsid w:val="001F3F33"/>
    <w:pPr>
      <w:jc w:val="right"/>
    </w:pPr>
    <w:rPr>
      <w:lang w:val="et-EE" w:eastAsia="et-EE"/>
    </w:rPr>
  </w:style>
  <w:style w:type="character" w:customStyle="1" w:styleId="PreambulaChar">
    <w:name w:val="Preambula Char"/>
    <w:basedOn w:val="Liguvaikefont"/>
    <w:link w:val="Preambula"/>
    <w:rsid w:val="001F3F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5862">
      <w:marLeft w:val="0"/>
      <w:marRight w:val="0"/>
      <w:marTop w:val="0"/>
      <w:marBottom w:val="0"/>
      <w:divBdr>
        <w:top w:val="none" w:sz="0" w:space="0" w:color="auto"/>
        <w:left w:val="none" w:sz="0" w:space="0" w:color="auto"/>
        <w:bottom w:val="none" w:sz="0" w:space="0" w:color="auto"/>
        <w:right w:val="none" w:sz="0" w:space="0" w:color="auto"/>
      </w:divBdr>
    </w:div>
    <w:div w:id="153035863">
      <w:marLeft w:val="0"/>
      <w:marRight w:val="0"/>
      <w:marTop w:val="0"/>
      <w:marBottom w:val="0"/>
      <w:divBdr>
        <w:top w:val="none" w:sz="0" w:space="0" w:color="auto"/>
        <w:left w:val="none" w:sz="0" w:space="0" w:color="auto"/>
        <w:bottom w:val="none" w:sz="0" w:space="0" w:color="auto"/>
        <w:right w:val="none" w:sz="0" w:space="0" w:color="auto"/>
      </w:divBdr>
    </w:div>
    <w:div w:id="153035864">
      <w:marLeft w:val="0"/>
      <w:marRight w:val="0"/>
      <w:marTop w:val="0"/>
      <w:marBottom w:val="0"/>
      <w:divBdr>
        <w:top w:val="none" w:sz="0" w:space="0" w:color="auto"/>
        <w:left w:val="none" w:sz="0" w:space="0" w:color="auto"/>
        <w:bottom w:val="none" w:sz="0" w:space="0" w:color="auto"/>
        <w:right w:val="none" w:sz="0" w:space="0" w:color="auto"/>
      </w:divBdr>
    </w:div>
    <w:div w:id="153035865">
      <w:marLeft w:val="0"/>
      <w:marRight w:val="0"/>
      <w:marTop w:val="0"/>
      <w:marBottom w:val="0"/>
      <w:divBdr>
        <w:top w:val="none" w:sz="0" w:space="0" w:color="auto"/>
        <w:left w:val="none" w:sz="0" w:space="0" w:color="auto"/>
        <w:bottom w:val="none" w:sz="0" w:space="0" w:color="auto"/>
        <w:right w:val="none" w:sz="0" w:space="0" w:color="auto"/>
      </w:divBdr>
    </w:div>
    <w:div w:id="153035866">
      <w:marLeft w:val="0"/>
      <w:marRight w:val="0"/>
      <w:marTop w:val="0"/>
      <w:marBottom w:val="0"/>
      <w:divBdr>
        <w:top w:val="none" w:sz="0" w:space="0" w:color="auto"/>
        <w:left w:val="none" w:sz="0" w:space="0" w:color="auto"/>
        <w:bottom w:val="none" w:sz="0" w:space="0" w:color="auto"/>
        <w:right w:val="none" w:sz="0" w:space="0" w:color="auto"/>
      </w:divBdr>
    </w:div>
    <w:div w:id="153035867">
      <w:marLeft w:val="0"/>
      <w:marRight w:val="0"/>
      <w:marTop w:val="0"/>
      <w:marBottom w:val="0"/>
      <w:divBdr>
        <w:top w:val="none" w:sz="0" w:space="0" w:color="auto"/>
        <w:left w:val="none" w:sz="0" w:space="0" w:color="auto"/>
        <w:bottom w:val="none" w:sz="0" w:space="0" w:color="auto"/>
        <w:right w:val="none" w:sz="0" w:space="0" w:color="auto"/>
      </w:divBdr>
    </w:div>
    <w:div w:id="153035868">
      <w:marLeft w:val="0"/>
      <w:marRight w:val="0"/>
      <w:marTop w:val="0"/>
      <w:marBottom w:val="0"/>
      <w:divBdr>
        <w:top w:val="none" w:sz="0" w:space="0" w:color="auto"/>
        <w:left w:val="none" w:sz="0" w:space="0" w:color="auto"/>
        <w:bottom w:val="none" w:sz="0" w:space="0" w:color="auto"/>
        <w:right w:val="none" w:sz="0" w:space="0" w:color="auto"/>
      </w:divBdr>
    </w:div>
    <w:div w:id="153035869">
      <w:marLeft w:val="0"/>
      <w:marRight w:val="0"/>
      <w:marTop w:val="0"/>
      <w:marBottom w:val="0"/>
      <w:divBdr>
        <w:top w:val="none" w:sz="0" w:space="0" w:color="auto"/>
        <w:left w:val="none" w:sz="0" w:space="0" w:color="auto"/>
        <w:bottom w:val="none" w:sz="0" w:space="0" w:color="auto"/>
        <w:right w:val="none" w:sz="0" w:space="0" w:color="auto"/>
      </w:divBdr>
    </w:div>
    <w:div w:id="153035870">
      <w:marLeft w:val="0"/>
      <w:marRight w:val="0"/>
      <w:marTop w:val="0"/>
      <w:marBottom w:val="0"/>
      <w:divBdr>
        <w:top w:val="none" w:sz="0" w:space="0" w:color="auto"/>
        <w:left w:val="none" w:sz="0" w:space="0" w:color="auto"/>
        <w:bottom w:val="none" w:sz="0" w:space="0" w:color="auto"/>
        <w:right w:val="none" w:sz="0" w:space="0" w:color="auto"/>
      </w:divBdr>
    </w:div>
    <w:div w:id="153035871">
      <w:marLeft w:val="0"/>
      <w:marRight w:val="0"/>
      <w:marTop w:val="0"/>
      <w:marBottom w:val="0"/>
      <w:divBdr>
        <w:top w:val="none" w:sz="0" w:space="0" w:color="auto"/>
        <w:left w:val="none" w:sz="0" w:space="0" w:color="auto"/>
        <w:bottom w:val="none" w:sz="0" w:space="0" w:color="auto"/>
        <w:right w:val="none" w:sz="0" w:space="0" w:color="auto"/>
      </w:divBdr>
    </w:div>
    <w:div w:id="153035872">
      <w:marLeft w:val="0"/>
      <w:marRight w:val="0"/>
      <w:marTop w:val="0"/>
      <w:marBottom w:val="0"/>
      <w:divBdr>
        <w:top w:val="none" w:sz="0" w:space="0" w:color="auto"/>
        <w:left w:val="none" w:sz="0" w:space="0" w:color="auto"/>
        <w:bottom w:val="none" w:sz="0" w:space="0" w:color="auto"/>
        <w:right w:val="none" w:sz="0" w:space="0" w:color="auto"/>
      </w:divBdr>
    </w:div>
    <w:div w:id="153035873">
      <w:marLeft w:val="0"/>
      <w:marRight w:val="0"/>
      <w:marTop w:val="0"/>
      <w:marBottom w:val="0"/>
      <w:divBdr>
        <w:top w:val="none" w:sz="0" w:space="0" w:color="auto"/>
        <w:left w:val="none" w:sz="0" w:space="0" w:color="auto"/>
        <w:bottom w:val="none" w:sz="0" w:space="0" w:color="auto"/>
        <w:right w:val="none" w:sz="0" w:space="0" w:color="auto"/>
      </w:divBdr>
    </w:div>
    <w:div w:id="153035874">
      <w:marLeft w:val="0"/>
      <w:marRight w:val="0"/>
      <w:marTop w:val="0"/>
      <w:marBottom w:val="0"/>
      <w:divBdr>
        <w:top w:val="none" w:sz="0" w:space="0" w:color="auto"/>
        <w:left w:val="none" w:sz="0" w:space="0" w:color="auto"/>
        <w:bottom w:val="none" w:sz="0" w:space="0" w:color="auto"/>
        <w:right w:val="none" w:sz="0" w:space="0" w:color="auto"/>
      </w:divBdr>
    </w:div>
    <w:div w:id="153035875">
      <w:marLeft w:val="0"/>
      <w:marRight w:val="0"/>
      <w:marTop w:val="0"/>
      <w:marBottom w:val="0"/>
      <w:divBdr>
        <w:top w:val="none" w:sz="0" w:space="0" w:color="auto"/>
        <w:left w:val="none" w:sz="0" w:space="0" w:color="auto"/>
        <w:bottom w:val="none" w:sz="0" w:space="0" w:color="auto"/>
        <w:right w:val="none" w:sz="0" w:space="0" w:color="auto"/>
      </w:divBdr>
    </w:div>
    <w:div w:id="153035876">
      <w:marLeft w:val="0"/>
      <w:marRight w:val="0"/>
      <w:marTop w:val="0"/>
      <w:marBottom w:val="0"/>
      <w:divBdr>
        <w:top w:val="none" w:sz="0" w:space="0" w:color="auto"/>
        <w:left w:val="none" w:sz="0" w:space="0" w:color="auto"/>
        <w:bottom w:val="none" w:sz="0" w:space="0" w:color="auto"/>
        <w:right w:val="none" w:sz="0" w:space="0" w:color="auto"/>
      </w:divBdr>
    </w:div>
    <w:div w:id="153035877">
      <w:marLeft w:val="0"/>
      <w:marRight w:val="0"/>
      <w:marTop w:val="0"/>
      <w:marBottom w:val="0"/>
      <w:divBdr>
        <w:top w:val="none" w:sz="0" w:space="0" w:color="auto"/>
        <w:left w:val="none" w:sz="0" w:space="0" w:color="auto"/>
        <w:bottom w:val="none" w:sz="0" w:space="0" w:color="auto"/>
        <w:right w:val="none" w:sz="0" w:space="0" w:color="auto"/>
      </w:divBdr>
    </w:div>
    <w:div w:id="153035878">
      <w:marLeft w:val="0"/>
      <w:marRight w:val="0"/>
      <w:marTop w:val="0"/>
      <w:marBottom w:val="0"/>
      <w:divBdr>
        <w:top w:val="none" w:sz="0" w:space="0" w:color="auto"/>
        <w:left w:val="none" w:sz="0" w:space="0" w:color="auto"/>
        <w:bottom w:val="none" w:sz="0" w:space="0" w:color="auto"/>
        <w:right w:val="none" w:sz="0" w:space="0" w:color="auto"/>
      </w:divBdr>
    </w:div>
    <w:div w:id="153035879">
      <w:marLeft w:val="0"/>
      <w:marRight w:val="0"/>
      <w:marTop w:val="0"/>
      <w:marBottom w:val="0"/>
      <w:divBdr>
        <w:top w:val="none" w:sz="0" w:space="0" w:color="auto"/>
        <w:left w:val="none" w:sz="0" w:space="0" w:color="auto"/>
        <w:bottom w:val="none" w:sz="0" w:space="0" w:color="auto"/>
        <w:right w:val="none" w:sz="0" w:space="0" w:color="auto"/>
      </w:divBdr>
    </w:div>
    <w:div w:id="153035880">
      <w:marLeft w:val="0"/>
      <w:marRight w:val="0"/>
      <w:marTop w:val="0"/>
      <w:marBottom w:val="0"/>
      <w:divBdr>
        <w:top w:val="none" w:sz="0" w:space="0" w:color="auto"/>
        <w:left w:val="none" w:sz="0" w:space="0" w:color="auto"/>
        <w:bottom w:val="none" w:sz="0" w:space="0" w:color="auto"/>
        <w:right w:val="none" w:sz="0" w:space="0" w:color="auto"/>
      </w:divBdr>
    </w:div>
    <w:div w:id="153035881">
      <w:marLeft w:val="0"/>
      <w:marRight w:val="0"/>
      <w:marTop w:val="0"/>
      <w:marBottom w:val="0"/>
      <w:divBdr>
        <w:top w:val="none" w:sz="0" w:space="0" w:color="auto"/>
        <w:left w:val="none" w:sz="0" w:space="0" w:color="auto"/>
        <w:bottom w:val="none" w:sz="0" w:space="0" w:color="auto"/>
        <w:right w:val="none" w:sz="0" w:space="0" w:color="auto"/>
      </w:divBdr>
    </w:div>
    <w:div w:id="153035882">
      <w:marLeft w:val="0"/>
      <w:marRight w:val="0"/>
      <w:marTop w:val="0"/>
      <w:marBottom w:val="0"/>
      <w:divBdr>
        <w:top w:val="none" w:sz="0" w:space="0" w:color="auto"/>
        <w:left w:val="none" w:sz="0" w:space="0" w:color="auto"/>
        <w:bottom w:val="none" w:sz="0" w:space="0" w:color="auto"/>
        <w:right w:val="none" w:sz="0" w:space="0" w:color="auto"/>
      </w:divBdr>
    </w:div>
    <w:div w:id="153035883">
      <w:marLeft w:val="0"/>
      <w:marRight w:val="0"/>
      <w:marTop w:val="0"/>
      <w:marBottom w:val="0"/>
      <w:divBdr>
        <w:top w:val="none" w:sz="0" w:space="0" w:color="auto"/>
        <w:left w:val="none" w:sz="0" w:space="0" w:color="auto"/>
        <w:bottom w:val="none" w:sz="0" w:space="0" w:color="auto"/>
        <w:right w:val="none" w:sz="0" w:space="0" w:color="auto"/>
      </w:divBdr>
    </w:div>
    <w:div w:id="524565709">
      <w:bodyDiv w:val="1"/>
      <w:marLeft w:val="0"/>
      <w:marRight w:val="0"/>
      <w:marTop w:val="0"/>
      <w:marBottom w:val="0"/>
      <w:divBdr>
        <w:top w:val="none" w:sz="0" w:space="0" w:color="auto"/>
        <w:left w:val="none" w:sz="0" w:space="0" w:color="auto"/>
        <w:bottom w:val="none" w:sz="0" w:space="0" w:color="auto"/>
        <w:right w:val="none" w:sz="0" w:space="0" w:color="auto"/>
      </w:divBdr>
    </w:div>
    <w:div w:id="1142695005">
      <w:bodyDiv w:val="1"/>
      <w:marLeft w:val="0"/>
      <w:marRight w:val="0"/>
      <w:marTop w:val="0"/>
      <w:marBottom w:val="0"/>
      <w:divBdr>
        <w:top w:val="none" w:sz="0" w:space="0" w:color="auto"/>
        <w:left w:val="none" w:sz="0" w:space="0" w:color="auto"/>
        <w:bottom w:val="none" w:sz="0" w:space="0" w:color="auto"/>
        <w:right w:val="none" w:sz="0" w:space="0" w:color="auto"/>
      </w:divBdr>
    </w:div>
    <w:div w:id="1411463440">
      <w:bodyDiv w:val="1"/>
      <w:marLeft w:val="0"/>
      <w:marRight w:val="0"/>
      <w:marTop w:val="0"/>
      <w:marBottom w:val="0"/>
      <w:divBdr>
        <w:top w:val="none" w:sz="0" w:space="0" w:color="auto"/>
        <w:left w:val="none" w:sz="0" w:space="0" w:color="auto"/>
        <w:bottom w:val="none" w:sz="0" w:space="0" w:color="auto"/>
        <w:right w:val="none" w:sz="0" w:space="0" w:color="auto"/>
      </w:divBdr>
    </w:div>
    <w:div w:id="16142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135817109E1DC4EB6537266117C0779" ma:contentTypeVersion="2" ma:contentTypeDescription="Loo uus dokument" ma:contentTypeScope="" ma:versionID="89d7ee57dde845119a9a92eae1b380ad">
  <xsd:schema xmlns:xsd="http://www.w3.org/2001/XMLSchema" xmlns:xs="http://www.w3.org/2001/XMLSchema" xmlns:p="http://schemas.microsoft.com/office/2006/metadata/properties" xmlns:ns1="http://schemas.microsoft.com/sharepoint/v3" xmlns:ns2="a7338fc0-1f71-47ca-af62-527eb90cb0f3" targetNamespace="http://schemas.microsoft.com/office/2006/metadata/properties" ma:root="true" ma:fieldsID="79b0d40c753f6301da1eb5b7e9ea407c" ns1:_="" ns2:_="">
    <xsd:import namespace="http://schemas.microsoft.com/sharepoint/v3"/>
    <xsd:import namespace="a7338fc0-1f71-47ca-af62-527eb90cb0f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astamise alguskuupäev" ma:description="Veerg Ajastamise alguskuupäev on avaldamisfunktsiooni loodud saidiveerg, mille abil määratakse kuupäev ja kellaaeg, kui lehte esimest korda külastajatele kuvatakse." ma:hidden="true" ma:internalName="PublishingStartDate">
      <xsd:simpleType>
        <xsd:restriction base="dms:Unknown"/>
      </xsd:simpleType>
    </xsd:element>
    <xsd:element name="PublishingExpirationDate" ma:index="9" nillable="true" ma:displayName="Ajastamise lõppkuupäev" ma:description="Veerg Ajastamise lõppkuupäev on avaldamisfunktsiooni loodud saidiveerg, mille abil määratakse kuupäev ja kellaaeg, kui lehte enam külastajatele ei kuvat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338fc0-1f71-47ca-af62-527eb90cb0f3"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7338fc0-1f71-47ca-af62-527eb90cb0f3">
      <UserInfo>
        <DisplayName>Gerttu Aavik</DisplayName>
        <AccountId>1691</AccountId>
        <AccountType/>
      </UserInfo>
      <UserInfo>
        <DisplayName>Kristi Laanoja</DisplayName>
        <AccountId>975</AccountId>
        <AccountType/>
      </UserInfo>
      <UserInfo>
        <DisplayName>Inge Oopkaup</DisplayName>
        <AccountId>932</AccountId>
        <AccountType/>
      </UserInfo>
      <UserInfo>
        <DisplayName>Ragne Hoff</DisplayName>
        <AccountId>1889</AccountId>
        <AccountType/>
      </UserInfo>
      <UserInfo>
        <DisplayName>Kadi Mölder</DisplayName>
        <AccountId>646</AccountId>
        <AccountType/>
      </UserInfo>
      <UserInfo>
        <DisplayName>Meelis Aunap</DisplayName>
        <AccountId>930</AccountId>
        <AccountType/>
      </UserInfo>
      <UserInfo>
        <DisplayName>Pirkko Külanurm</DisplayName>
        <AccountId>933</AccountId>
        <AccountType/>
      </UserInfo>
      <UserInfo>
        <DisplayName>Saale Kaing</DisplayName>
        <AccountId>1813</AccountId>
        <AccountType/>
      </UserInfo>
      <UserInfo>
        <DisplayName>Marika Mändmets</DisplayName>
        <AccountId>2099</AccountId>
        <AccountType/>
      </UserInfo>
    </SharedWithUsers>
  </documentManagement>
</p:properties>
</file>

<file path=customXml/itemProps1.xml><?xml version="1.0" encoding="utf-8"?>
<ds:datastoreItem xmlns:ds="http://schemas.openxmlformats.org/officeDocument/2006/customXml" ds:itemID="{4ABBF374-7DE9-402D-8E98-D91BBEA2DDF2}">
  <ds:schemaRefs>
    <ds:schemaRef ds:uri="http://schemas.microsoft.com/sharepoint/v3/contenttype/forms"/>
  </ds:schemaRefs>
</ds:datastoreItem>
</file>

<file path=customXml/itemProps2.xml><?xml version="1.0" encoding="utf-8"?>
<ds:datastoreItem xmlns:ds="http://schemas.openxmlformats.org/officeDocument/2006/customXml" ds:itemID="{70533478-C2E4-4692-B7E7-4B73CE760E48}">
  <ds:schemaRefs>
    <ds:schemaRef ds:uri="http://schemas.openxmlformats.org/officeDocument/2006/bibliography"/>
  </ds:schemaRefs>
</ds:datastoreItem>
</file>

<file path=customXml/itemProps3.xml><?xml version="1.0" encoding="utf-8"?>
<ds:datastoreItem xmlns:ds="http://schemas.openxmlformats.org/officeDocument/2006/customXml" ds:itemID="{BB72FA6D-6C90-4399-9B96-E2FF33A2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38fc0-1f71-47ca-af62-527eb90c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09356-D620-4086-B41C-0583ED17973B}">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sharepoint/v3"/>
    <ds:schemaRef ds:uri="http://schemas.microsoft.com/office/2006/metadata/properties"/>
    <ds:schemaRef ds:uri="http://schemas.microsoft.com/office/infopath/2007/PartnerControls"/>
    <ds:schemaRef ds:uri="a7338fc0-1f71-47ca-af62-527eb90cb0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2857</Words>
  <Characters>22109</Characters>
  <Application>Microsoft Office Word</Application>
  <DocSecurity>0</DocSecurity>
  <Lines>184</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Eelnõu lisa</vt:lpstr>
      <vt:lpstr>PROGRAMM</vt:lpstr>
    </vt:vector>
  </TitlesOfParts>
  <Company>Sotsiaalministeerium</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lisa</dc:title>
  <dc:subject/>
  <dc:creator>kadi</dc:creator>
  <dc:description/>
  <cp:lastModifiedBy>Katrin Siider</cp:lastModifiedBy>
  <cp:revision>22</cp:revision>
  <cp:lastPrinted>2023-03-21T07:11:00Z</cp:lastPrinted>
  <dcterms:created xsi:type="dcterms:W3CDTF">2023-06-13T13:00:00Z</dcterms:created>
  <dcterms:modified xsi:type="dcterms:W3CDTF">2023-07-03T15:34:00Z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-1537420946</vt:i4>
  </property>
  <property fmtid="{D5CDD505-2E9C-101B-9397-08002B2CF9AE}" pid="3" name="ContentTypeId">
    <vt:lpwstr>0x0101004135817109E1DC4EB6537266117C0779</vt:lpwstr>
  </property>
</Properties>
</file>